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8B8A0" w14:textId="77777777" w:rsidR="008A2983" w:rsidRDefault="00037619">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Pengaruh Pendapatan, Literasi Keuangan,</w:t>
      </w:r>
      <w:r>
        <w:rPr>
          <w:rFonts w:ascii="Times New Roman" w:eastAsia="Times New Roman" w:hAnsi="Times New Roman" w:cs="Times New Roman"/>
          <w:b/>
          <w:sz w:val="28"/>
          <w:szCs w:val="28"/>
          <w:lang w:val="en-US"/>
        </w:rPr>
        <w:t xml:space="preserve"> d</w:t>
      </w:r>
      <w:r>
        <w:rPr>
          <w:rFonts w:ascii="Times New Roman" w:eastAsia="Times New Roman" w:hAnsi="Times New Roman" w:cs="Times New Roman"/>
          <w:b/>
          <w:sz w:val="28"/>
          <w:szCs w:val="28"/>
        </w:rPr>
        <w:t xml:space="preserve">an Herding Behavior Terhadap Keputusan Investasi Mahasiswa </w:t>
      </w:r>
      <w:r>
        <w:rPr>
          <w:rFonts w:ascii="Times New Roman" w:eastAsia="Times New Roman" w:hAnsi="Times New Roman" w:cs="Times New Roman"/>
          <w:b/>
          <w:sz w:val="28"/>
          <w:szCs w:val="28"/>
          <w:lang w:val="en-US"/>
        </w:rPr>
        <w:t>d</w:t>
      </w:r>
      <w:r>
        <w:rPr>
          <w:rFonts w:ascii="Times New Roman" w:eastAsia="Times New Roman" w:hAnsi="Times New Roman" w:cs="Times New Roman"/>
          <w:b/>
          <w:sz w:val="28"/>
          <w:szCs w:val="28"/>
        </w:rPr>
        <w:t>an Pekerja</w:t>
      </w:r>
    </w:p>
    <w:p w14:paraId="15BFBED9" w14:textId="77777777" w:rsidR="008A2983" w:rsidRDefault="0003761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d</w:t>
      </w:r>
      <w:r>
        <w:rPr>
          <w:rFonts w:ascii="Times New Roman" w:eastAsia="Times New Roman" w:hAnsi="Times New Roman" w:cs="Times New Roman"/>
          <w:b/>
          <w:sz w:val="28"/>
          <w:szCs w:val="28"/>
        </w:rPr>
        <w:t>i Provinsi Lampung</w:t>
      </w:r>
    </w:p>
    <w:p w14:paraId="780953CF" w14:textId="77777777" w:rsidR="008A2983" w:rsidRDefault="008A2983">
      <w:pPr>
        <w:spacing w:after="0" w:line="240" w:lineRule="auto"/>
        <w:jc w:val="center"/>
        <w:rPr>
          <w:rFonts w:ascii="Times New Roman" w:eastAsia="Times New Roman" w:hAnsi="Times New Roman" w:cs="Times New Roman"/>
          <w:b/>
          <w:sz w:val="28"/>
          <w:szCs w:val="28"/>
        </w:rPr>
      </w:pPr>
    </w:p>
    <w:p w14:paraId="18E12942" w14:textId="77777777" w:rsidR="008A2983" w:rsidRDefault="00037619">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Yustia Sabela Yuliani</w:t>
      </w:r>
      <w:r>
        <w:rPr>
          <w:rFonts w:ascii="Times New Roman" w:hAnsi="Times New Roman" w:cs="Times New Roman"/>
          <w:b/>
          <w:bCs/>
          <w:sz w:val="24"/>
          <w:szCs w:val="24"/>
          <w:lang w:val="en-US"/>
        </w:rPr>
        <w:t xml:space="preserve"> </w:t>
      </w:r>
      <w:r>
        <w:rPr>
          <w:rFonts w:ascii="Times New Roman" w:hAnsi="Times New Roman" w:cs="Times New Roman"/>
          <w:b/>
          <w:bCs/>
          <w:sz w:val="24"/>
          <w:szCs w:val="24"/>
          <w:vertAlign w:val="superscript"/>
        </w:rPr>
        <w:t>1*</w:t>
      </w:r>
      <w:r>
        <w:rPr>
          <w:rFonts w:ascii="Times New Roman" w:hAnsi="Times New Roman" w:cs="Times New Roman"/>
          <w:b/>
          <w:bCs/>
          <w:sz w:val="24"/>
          <w:szCs w:val="24"/>
        </w:rPr>
        <w:t>, Ratna Septiyanti</w:t>
      </w:r>
      <w:r>
        <w:rPr>
          <w:rFonts w:ascii="Times New Roman" w:hAnsi="Times New Roman" w:cs="Times New Roman"/>
          <w:b/>
          <w:bCs/>
          <w:sz w:val="24"/>
          <w:szCs w:val="24"/>
          <w:lang w:val="en-US"/>
        </w:rPr>
        <w:t xml:space="preserve"> </w:t>
      </w:r>
      <w:r>
        <w:rPr>
          <w:rFonts w:ascii="Times New Roman" w:hAnsi="Times New Roman" w:cs="Times New Roman"/>
          <w:b/>
          <w:bCs/>
          <w:sz w:val="24"/>
          <w:szCs w:val="24"/>
          <w:vertAlign w:val="superscript"/>
        </w:rPr>
        <w:t>2</w:t>
      </w:r>
    </w:p>
    <w:p w14:paraId="10F8829A" w14:textId="77777777" w:rsidR="008A2983" w:rsidRDefault="00037619">
      <w:pPr>
        <w:pStyle w:val="Penulis"/>
        <w:contextualSpacing/>
        <w:rPr>
          <w:b w:val="0"/>
        </w:rPr>
      </w:pPr>
      <w:r>
        <w:rPr>
          <w:b w:val="0"/>
          <w:vertAlign w:val="superscript"/>
          <w:lang w:val="id-ID"/>
        </w:rPr>
        <w:t>1</w:t>
      </w:r>
      <w:r>
        <w:rPr>
          <w:b w:val="0"/>
          <w:vertAlign w:val="superscript"/>
        </w:rPr>
        <w:t>,</w:t>
      </w:r>
      <w:r>
        <w:rPr>
          <w:b w:val="0"/>
          <w:vertAlign w:val="superscript"/>
          <w:lang w:val="id-ID"/>
        </w:rPr>
        <w:t>2</w:t>
      </w:r>
      <w:r>
        <w:rPr>
          <w:b w:val="0"/>
          <w:vertAlign w:val="superscript"/>
        </w:rPr>
        <w:t xml:space="preserve"> </w:t>
      </w:r>
      <w:r>
        <w:rPr>
          <w:b w:val="0"/>
          <w:lang w:val="id-ID"/>
        </w:rPr>
        <w:t>Universitas Lampung</w:t>
      </w:r>
      <w:r>
        <w:rPr>
          <w:b w:val="0"/>
        </w:rPr>
        <w:t>, Indonesia</w:t>
      </w:r>
    </w:p>
    <w:p w14:paraId="28B6F536" w14:textId="77777777" w:rsidR="008A2983" w:rsidRDefault="008A2983">
      <w:pPr>
        <w:pStyle w:val="Penulis"/>
        <w:contextualSpacing/>
        <w:rPr>
          <w:b w:val="0"/>
        </w:rPr>
      </w:pPr>
    </w:p>
    <w:p w14:paraId="0DE9D2FD" w14:textId="77777777" w:rsidR="008A2983" w:rsidRDefault="00037619">
      <w:pPr>
        <w:pStyle w:val="Penulis"/>
        <w:contextualSpacing/>
        <w:rPr>
          <w:b w:val="0"/>
          <w:sz w:val="20"/>
          <w:szCs w:val="20"/>
        </w:rPr>
      </w:pPr>
      <w:r>
        <w:rPr>
          <w:b w:val="0"/>
          <w:sz w:val="20"/>
          <w:szCs w:val="20"/>
        </w:rPr>
        <w:t xml:space="preserve">Alamat: </w:t>
      </w:r>
      <w:r>
        <w:rPr>
          <w:b w:val="0"/>
          <w:sz w:val="20"/>
          <w:szCs w:val="20"/>
          <w:lang w:val="id-ID"/>
        </w:rPr>
        <w:t xml:space="preserve">Jalan Prof. Dr. Ir. Sumantri </w:t>
      </w:r>
      <w:r>
        <w:rPr>
          <w:b w:val="0"/>
          <w:sz w:val="20"/>
          <w:szCs w:val="20"/>
          <w:lang w:val="id-ID"/>
        </w:rPr>
        <w:t>Brojonegoro No.1, Kota Bandar Lampung, Lampung.</w:t>
      </w:r>
    </w:p>
    <w:p w14:paraId="5E4FFA7E" w14:textId="77777777" w:rsidR="008A2983" w:rsidRDefault="00037619">
      <w:pPr>
        <w:spacing w:after="0" w:line="240" w:lineRule="auto"/>
        <w:jc w:val="center"/>
        <w:rPr>
          <w:rFonts w:ascii="Times New Roman" w:hAnsi="Times New Roman" w:cs="Times New Roman"/>
          <w:i/>
          <w:iCs/>
          <w:sz w:val="20"/>
          <w:szCs w:val="20"/>
          <w:lang w:val="en-US"/>
        </w:rPr>
      </w:pPr>
      <w:r>
        <w:rPr>
          <w:rFonts w:ascii="Times New Roman" w:eastAsia="Times New Roman" w:hAnsi="Times New Roman" w:cs="Times New Roman"/>
          <w:i/>
          <w:sz w:val="20"/>
          <w:szCs w:val="20"/>
        </w:rPr>
        <w:t xml:space="preserve">Korespondensi penulis: </w:t>
      </w:r>
      <w:hyperlink r:id="rId10" w:history="1">
        <w:r>
          <w:rPr>
            <w:rStyle w:val="Hyperlink"/>
            <w:rFonts w:ascii="Times New Roman" w:hAnsi="Times New Roman" w:cs="Times New Roman"/>
            <w:i/>
            <w:iCs/>
            <w:sz w:val="20"/>
            <w:szCs w:val="20"/>
          </w:rPr>
          <w:t>yustiasabelay@gmail.com</w:t>
        </w:r>
      </w:hyperlink>
      <w:r>
        <w:rPr>
          <w:rFonts w:ascii="Times New Roman" w:hAnsi="Times New Roman" w:cs="Times New Roman"/>
          <w:i/>
          <w:iCs/>
          <w:sz w:val="20"/>
          <w:szCs w:val="20"/>
          <w:lang w:val="en-US"/>
        </w:rPr>
        <w:t xml:space="preserve"> </w:t>
      </w:r>
    </w:p>
    <w:p w14:paraId="3D4991A9" w14:textId="77777777" w:rsidR="008A2983" w:rsidRDefault="008A2983">
      <w:pPr>
        <w:spacing w:after="0" w:line="240" w:lineRule="auto"/>
        <w:rPr>
          <w:rFonts w:ascii="Times New Roman" w:eastAsia="Times New Roman" w:hAnsi="Times New Roman" w:cs="Times New Roman"/>
          <w:b/>
          <w:sz w:val="24"/>
          <w:szCs w:val="24"/>
        </w:rPr>
      </w:pPr>
    </w:p>
    <w:p w14:paraId="4A65CAB9" w14:textId="77777777" w:rsidR="008A2983" w:rsidRDefault="00037619">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r>
        <w:rPr>
          <w:rFonts w:ascii="Times New Roman" w:eastAsia="Times New Roman" w:hAnsi="Times New Roman" w:cs="Times New Roman"/>
          <w:i/>
          <w:sz w:val="20"/>
          <w:szCs w:val="20"/>
          <w:lang w:val="en-US"/>
        </w:rPr>
        <w:t xml:space="preserve">. </w:t>
      </w:r>
      <w:r>
        <w:rPr>
          <w:rFonts w:ascii="Times New Roman" w:eastAsia="Times New Roman" w:hAnsi="Times New Roman" w:cs="Times New Roman"/>
          <w:i/>
          <w:sz w:val="20"/>
          <w:szCs w:val="20"/>
        </w:rPr>
        <w:t xml:space="preserve">Investment is currently increasingly in demand by various levels of society, including the younger </w:t>
      </w:r>
      <w:r>
        <w:rPr>
          <w:rFonts w:ascii="Times New Roman" w:eastAsia="Times New Roman" w:hAnsi="Times New Roman" w:cs="Times New Roman"/>
          <w:i/>
          <w:sz w:val="20"/>
          <w:szCs w:val="20"/>
        </w:rPr>
        <w:t>generation consisting of students and those who have entered the workforce. This study aims to analyze the effect of income, financial literacy, and herding behavior on investment decisions of students and workers in Lampung Province. This study uses a qua</w:t>
      </w:r>
      <w:r>
        <w:rPr>
          <w:rFonts w:ascii="Times New Roman" w:eastAsia="Times New Roman" w:hAnsi="Times New Roman" w:cs="Times New Roman"/>
          <w:i/>
          <w:sz w:val="20"/>
          <w:szCs w:val="20"/>
        </w:rPr>
        <w:t xml:space="preserve">ntitative approach with a survey method. The sample in this study was 100 respondents consisting of students and workers, who were selected using a purposive sampling technique. The data analysis technique used was multiple linear regression analysis with </w:t>
      </w:r>
      <w:r>
        <w:rPr>
          <w:rFonts w:ascii="Times New Roman" w:eastAsia="Times New Roman" w:hAnsi="Times New Roman" w:cs="Times New Roman"/>
          <w:i/>
          <w:sz w:val="20"/>
          <w:szCs w:val="20"/>
        </w:rPr>
        <w:t>the help of the SPSS version 26 program. The results of the study showed that the income variable had a positive and significant effect on investment decisions. Financial literacy also had a positive and significant effect on investment decisions. In addit</w:t>
      </w:r>
      <w:r>
        <w:rPr>
          <w:rFonts w:ascii="Times New Roman" w:eastAsia="Times New Roman" w:hAnsi="Times New Roman" w:cs="Times New Roman"/>
          <w:i/>
          <w:sz w:val="20"/>
          <w:szCs w:val="20"/>
        </w:rPr>
        <w:t xml:space="preserve">ion, herding behavior also had a positive and significant effect on investment decisions. Thus, these three variables simultaneously have a significant influence in determining investment decisions of students and workers in Lampung Province. In addition, </w:t>
      </w:r>
      <w:r>
        <w:rPr>
          <w:rFonts w:ascii="Times New Roman" w:eastAsia="Times New Roman" w:hAnsi="Times New Roman" w:cs="Times New Roman"/>
          <w:i/>
          <w:sz w:val="20"/>
          <w:szCs w:val="20"/>
        </w:rPr>
        <w:t xml:space="preserve">based on the determination coefficient test, the Adjusted R Square value was obtained at 0.521 or 52.1%, which means that the variables of income, financial literacy, and herding behavior are able to explain 52.1% of the variation in investment decisions, </w:t>
      </w:r>
      <w:r>
        <w:rPr>
          <w:rFonts w:ascii="Times New Roman" w:eastAsia="Times New Roman" w:hAnsi="Times New Roman" w:cs="Times New Roman"/>
          <w:i/>
          <w:sz w:val="20"/>
          <w:szCs w:val="20"/>
        </w:rPr>
        <w:t>while the remaining 47.9% is explained by other variables outside this research model.</w:t>
      </w:r>
    </w:p>
    <w:p w14:paraId="3E1EFC3D" w14:textId="77777777" w:rsidR="008A2983" w:rsidRDefault="008A2983">
      <w:pPr>
        <w:spacing w:after="0" w:line="240" w:lineRule="auto"/>
        <w:jc w:val="both"/>
        <w:rPr>
          <w:rFonts w:ascii="Times New Roman" w:eastAsia="Times New Roman" w:hAnsi="Times New Roman" w:cs="Times New Roman"/>
          <w:i/>
          <w:sz w:val="20"/>
          <w:szCs w:val="20"/>
        </w:rPr>
      </w:pPr>
    </w:p>
    <w:p w14:paraId="45BF929E" w14:textId="77777777" w:rsidR="008A2983" w:rsidRDefault="00037619">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bCs/>
          <w:i/>
          <w:sz w:val="20"/>
          <w:szCs w:val="20"/>
        </w:rPr>
        <w:t>Keywords</w:t>
      </w:r>
      <w:r>
        <w:rPr>
          <w:rFonts w:ascii="Times New Roman" w:eastAsia="Times New Roman" w:hAnsi="Times New Roman" w:cs="Times New Roman"/>
          <w:i/>
          <w:sz w:val="20"/>
          <w:szCs w:val="20"/>
        </w:rPr>
        <w:t>: Income, Financial Literacy, Herding Behavior, Investment Decisions</w:t>
      </w:r>
    </w:p>
    <w:p w14:paraId="616884CC" w14:textId="77777777" w:rsidR="008A2983" w:rsidRDefault="008A2983">
      <w:pPr>
        <w:spacing w:after="0" w:line="240" w:lineRule="auto"/>
        <w:jc w:val="both"/>
        <w:rPr>
          <w:rFonts w:ascii="Times New Roman" w:eastAsia="Times New Roman" w:hAnsi="Times New Roman" w:cs="Times New Roman"/>
          <w:sz w:val="24"/>
          <w:szCs w:val="24"/>
        </w:rPr>
      </w:pPr>
    </w:p>
    <w:p w14:paraId="01BB784E" w14:textId="77777777" w:rsidR="008A2983" w:rsidRDefault="00037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 Investasi saat ini semakin diminati oleh berbagai lapisan masyarakat, termasuk ge</w:t>
      </w:r>
      <w:r>
        <w:rPr>
          <w:rFonts w:ascii="Times New Roman" w:eastAsia="Times New Roman" w:hAnsi="Times New Roman" w:cs="Times New Roman"/>
          <w:sz w:val="20"/>
          <w:szCs w:val="20"/>
        </w:rPr>
        <w:t xml:space="preserve">nerasi muda yang terdiri dari mahasiswa dan mereka yang telah memasuki dunia kerja. Penelitian ini mempunyai tujuan untuk menganalisis pengaruh pendapatan, literasi keuangan, dan </w:t>
      </w:r>
      <w:r>
        <w:rPr>
          <w:rFonts w:ascii="Times New Roman" w:eastAsia="Times New Roman" w:hAnsi="Times New Roman" w:cs="Times New Roman"/>
          <w:i/>
          <w:sz w:val="20"/>
          <w:szCs w:val="20"/>
        </w:rPr>
        <w:t>herding behavior</w:t>
      </w:r>
      <w:r>
        <w:rPr>
          <w:rFonts w:ascii="Times New Roman" w:eastAsia="Times New Roman" w:hAnsi="Times New Roman" w:cs="Times New Roman"/>
          <w:sz w:val="20"/>
          <w:szCs w:val="20"/>
        </w:rPr>
        <w:t xml:space="preserve"> terhadap keputusan investasi mahasiswa dan pekerja di Provinsi Lampung. Penelitian ini menggunakan pendekatan kuantitatif dengan metode </w:t>
      </w:r>
      <w:r>
        <w:rPr>
          <w:rFonts w:ascii="Times New Roman" w:eastAsia="Times New Roman" w:hAnsi="Times New Roman" w:cs="Times New Roman"/>
          <w:i/>
          <w:sz w:val="20"/>
          <w:szCs w:val="20"/>
        </w:rPr>
        <w:t>survei</w:t>
      </w:r>
      <w:r>
        <w:rPr>
          <w:rFonts w:ascii="Times New Roman" w:eastAsia="Times New Roman" w:hAnsi="Times New Roman" w:cs="Times New Roman"/>
          <w:sz w:val="20"/>
          <w:szCs w:val="20"/>
        </w:rPr>
        <w:t>. Sampel dalam penelitian ini sebanyak 100 responden yang terdiri dari mahasiswa dan pekerja, yang dipilih menggu</w:t>
      </w:r>
      <w:r>
        <w:rPr>
          <w:rFonts w:ascii="Times New Roman" w:eastAsia="Times New Roman" w:hAnsi="Times New Roman" w:cs="Times New Roman"/>
          <w:sz w:val="20"/>
          <w:szCs w:val="20"/>
        </w:rPr>
        <w:t xml:space="preserve">nakan teknik </w:t>
      </w:r>
      <w:r>
        <w:rPr>
          <w:rFonts w:ascii="Times New Roman" w:eastAsia="Times New Roman" w:hAnsi="Times New Roman" w:cs="Times New Roman"/>
          <w:i/>
          <w:sz w:val="20"/>
          <w:szCs w:val="20"/>
        </w:rPr>
        <w:t>purposive sampling</w:t>
      </w:r>
      <w:r>
        <w:rPr>
          <w:rFonts w:ascii="Times New Roman" w:eastAsia="Times New Roman" w:hAnsi="Times New Roman" w:cs="Times New Roman"/>
          <w:sz w:val="20"/>
          <w:szCs w:val="20"/>
        </w:rPr>
        <w:t>. Teknik analisis data yang digunakan adalah analisis regresi linear berganda dengan bantuan program SPSS versi 26.</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Hasil penelitian memperlihatkan jika variabel pendapatan berpengaruh positif dan signifikan terhadap keputusa</w:t>
      </w:r>
      <w:r>
        <w:rPr>
          <w:rFonts w:ascii="Times New Roman" w:eastAsia="Times New Roman" w:hAnsi="Times New Roman" w:cs="Times New Roman"/>
          <w:sz w:val="20"/>
          <w:szCs w:val="20"/>
        </w:rPr>
        <w:t>n investasi. Literasi keuangan juga berpengaruh positif dan signifikan terhadap keputusan investasi. Selain itu</w:t>
      </w:r>
      <w:r>
        <w:rPr>
          <w:rFonts w:ascii="Times New Roman" w:eastAsia="Times New Roman" w:hAnsi="Times New Roman" w:cs="Times New Roman"/>
          <w:i/>
          <w:sz w:val="20"/>
          <w:szCs w:val="20"/>
        </w:rPr>
        <w:t xml:space="preserve">, herding behavior </w:t>
      </w:r>
      <w:r>
        <w:rPr>
          <w:rFonts w:ascii="Times New Roman" w:eastAsia="Times New Roman" w:hAnsi="Times New Roman" w:cs="Times New Roman"/>
          <w:sz w:val="20"/>
          <w:szCs w:val="20"/>
        </w:rPr>
        <w:t>juga berpengaruh positif dan signifikan terhadap keputusan investasi. Dengan demikian, ketiga variabel tersebut secara simulta</w:t>
      </w:r>
      <w:r>
        <w:rPr>
          <w:rFonts w:ascii="Times New Roman" w:eastAsia="Times New Roman" w:hAnsi="Times New Roman" w:cs="Times New Roman"/>
          <w:sz w:val="20"/>
          <w:szCs w:val="20"/>
        </w:rPr>
        <w:t xml:space="preserve">n memiliki pengaruh yang signifikan dalam menentukan keputusan investasi mahasiswa dan pekerja di Provinsi Lampung. Namun, berdasarkan uji koefisien determinasi diperoleh nilai </w:t>
      </w:r>
      <w:r>
        <w:rPr>
          <w:rFonts w:ascii="Times New Roman" w:eastAsia="Times New Roman" w:hAnsi="Times New Roman" w:cs="Times New Roman"/>
          <w:i/>
          <w:sz w:val="20"/>
          <w:szCs w:val="20"/>
        </w:rPr>
        <w:t>Adjusted R Square</w:t>
      </w:r>
      <w:r>
        <w:rPr>
          <w:rFonts w:ascii="Times New Roman" w:eastAsia="Times New Roman" w:hAnsi="Times New Roman" w:cs="Times New Roman"/>
          <w:sz w:val="20"/>
          <w:szCs w:val="20"/>
        </w:rPr>
        <w:t xml:space="preserve"> sebanyak 0,521 atau sebesar 52,1%, yang berarti bahwa variabe</w:t>
      </w:r>
      <w:r>
        <w:rPr>
          <w:rFonts w:ascii="Times New Roman" w:eastAsia="Times New Roman" w:hAnsi="Times New Roman" w:cs="Times New Roman"/>
          <w:sz w:val="20"/>
          <w:szCs w:val="20"/>
        </w:rPr>
        <w:t xml:space="preserve">l pendapatan, literasi keuangan, dan </w:t>
      </w:r>
      <w:r>
        <w:rPr>
          <w:rFonts w:ascii="Times New Roman" w:eastAsia="Times New Roman" w:hAnsi="Times New Roman" w:cs="Times New Roman"/>
          <w:i/>
          <w:sz w:val="20"/>
          <w:szCs w:val="20"/>
        </w:rPr>
        <w:t>herding behavior</w:t>
      </w:r>
      <w:r>
        <w:rPr>
          <w:rFonts w:ascii="Times New Roman" w:eastAsia="Times New Roman" w:hAnsi="Times New Roman" w:cs="Times New Roman"/>
          <w:sz w:val="20"/>
          <w:szCs w:val="20"/>
        </w:rPr>
        <w:t xml:space="preserve"> mampu menjelaskan 52,1% variasi dalam keputusan investasi, sedangkan sisanya sebanyak 47,9% diuraikan oleh variabel lain di luar model penelitian ini.</w:t>
      </w:r>
    </w:p>
    <w:p w14:paraId="1002F4EC" w14:textId="77777777" w:rsidR="008A2983" w:rsidRDefault="008A2983">
      <w:pPr>
        <w:spacing w:after="0" w:line="240" w:lineRule="auto"/>
        <w:jc w:val="both"/>
        <w:rPr>
          <w:rFonts w:ascii="Times New Roman" w:eastAsia="Times New Roman" w:hAnsi="Times New Roman" w:cs="Times New Roman"/>
          <w:sz w:val="20"/>
          <w:szCs w:val="20"/>
        </w:rPr>
      </w:pPr>
    </w:p>
    <w:p w14:paraId="5C7AB822" w14:textId="77777777" w:rsidR="008A2983" w:rsidRDefault="00037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Kata Kunci:</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Pendapatan, Literasi Keuangan, </w:t>
      </w:r>
      <w:r>
        <w:rPr>
          <w:rFonts w:ascii="Times New Roman" w:eastAsia="Times New Roman" w:hAnsi="Times New Roman" w:cs="Times New Roman"/>
          <w:i/>
          <w:sz w:val="20"/>
          <w:szCs w:val="20"/>
        </w:rPr>
        <w:t>Herding</w:t>
      </w:r>
      <w:r>
        <w:rPr>
          <w:rFonts w:ascii="Times New Roman" w:eastAsia="Times New Roman" w:hAnsi="Times New Roman" w:cs="Times New Roman"/>
          <w:i/>
          <w:sz w:val="20"/>
          <w:szCs w:val="20"/>
        </w:rPr>
        <w:t xml:space="preserve"> Behavior</w:t>
      </w:r>
      <w:r>
        <w:rPr>
          <w:rFonts w:ascii="Times New Roman" w:eastAsia="Times New Roman" w:hAnsi="Times New Roman" w:cs="Times New Roman"/>
          <w:sz w:val="20"/>
          <w:szCs w:val="20"/>
        </w:rPr>
        <w:t>, Keputusan Investasi</w:t>
      </w:r>
    </w:p>
    <w:p w14:paraId="6AF6DC3F" w14:textId="77777777" w:rsidR="008A2983" w:rsidRDefault="008A2983">
      <w:pPr>
        <w:spacing w:after="0" w:line="360" w:lineRule="auto"/>
        <w:ind w:right="284"/>
        <w:rPr>
          <w:rFonts w:ascii="Times New Roman" w:eastAsia="Times New Roman" w:hAnsi="Times New Roman" w:cs="Times New Roman"/>
          <w:b/>
          <w:sz w:val="24"/>
          <w:szCs w:val="24"/>
        </w:rPr>
      </w:pPr>
    </w:p>
    <w:p w14:paraId="1B6C4C4F" w14:textId="77777777" w:rsidR="008A2983" w:rsidRDefault="00037619">
      <w:pPr>
        <w:pStyle w:val="ListParagraph"/>
        <w:numPr>
          <w:ilvl w:val="0"/>
          <w:numId w:val="1"/>
        </w:numPr>
        <w:spacing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24B82A13" w14:textId="77777777" w:rsidR="008A2983" w:rsidRDefault="00037619">
      <w:pPr>
        <w:spacing w:after="0" w:line="360" w:lineRule="auto"/>
        <w:ind w:firstLine="720"/>
        <w:jc w:val="both"/>
        <w:rPr>
          <w:rFonts w:ascii="Times New Roman" w:hAnsi="Times New Roman" w:cs="Times New Roman"/>
          <w:sz w:val="24"/>
        </w:rPr>
      </w:pPr>
      <w:bookmarkStart w:id="1" w:name="_Hlk188728828"/>
      <w:r>
        <w:rPr>
          <w:rFonts w:ascii="Times New Roman" w:hAnsi="Times New Roman" w:cs="Times New Roman"/>
          <w:sz w:val="24"/>
        </w:rPr>
        <w:t>Banyak individu mempunyai cita-cita untuk mencapai kebebasan finansial, yang bukan sekadar diukur dari jumlah kekayaan, melainkan kemampuan untuk menjalani kehidupan sesuai dengan preferensi pribadi dan memper</w:t>
      </w:r>
      <w:r>
        <w:rPr>
          <w:rFonts w:ascii="Times New Roman" w:hAnsi="Times New Roman" w:cs="Times New Roman"/>
          <w:sz w:val="24"/>
        </w:rPr>
        <w:t xml:space="preserve">oleh kebebasan dalam menentukan arah hidup (Raharjo et al., 2023). Dalam upaya mencapai kebebasan finansial, pemahaman yang </w:t>
      </w:r>
      <w:r>
        <w:rPr>
          <w:rFonts w:ascii="Times New Roman" w:hAnsi="Times New Roman" w:cs="Times New Roman"/>
          <w:sz w:val="24"/>
        </w:rPr>
        <w:lastRenderedPageBreak/>
        <w:t>mendalam tentang mengelola prioritas keuangan menjadi sangat krusial, terutama dalam hal alokasi dana untuk investasi</w:t>
      </w:r>
      <w:bookmarkEnd w:id="1"/>
    </w:p>
    <w:p w14:paraId="4832D74B" w14:textId="77777777" w:rsidR="008A2983" w:rsidRDefault="00037619">
      <w:pPr>
        <w:spacing w:after="0" w:line="360" w:lineRule="auto"/>
        <w:ind w:firstLine="720"/>
        <w:jc w:val="both"/>
        <w:rPr>
          <w:rFonts w:ascii="Times New Roman" w:hAnsi="Times New Roman" w:cs="Times New Roman"/>
          <w:sz w:val="24"/>
        </w:rPr>
      </w:pPr>
      <w:r>
        <w:rPr>
          <w:rFonts w:ascii="Times New Roman" w:hAnsi="Times New Roman" w:cs="Times New Roman"/>
          <w:sz w:val="24"/>
        </w:rPr>
        <w:t>Sebagian besar</w:t>
      </w:r>
      <w:r>
        <w:rPr>
          <w:rFonts w:ascii="Times New Roman" w:hAnsi="Times New Roman" w:cs="Times New Roman"/>
          <w:sz w:val="24"/>
        </w:rPr>
        <w:t xml:space="preserve"> individu melakukan investasi dengan harapan agar modal yang diinvestasikan tidak hanya kembali, tetapi juga menghasilkan keuntungan yang dapat digunakan untuk memenuhi kebutuhan masa depan. Investasi juga menjadi sarana penting dalam mewujudkan kebebasan </w:t>
      </w:r>
      <w:r>
        <w:rPr>
          <w:rFonts w:ascii="Times New Roman" w:hAnsi="Times New Roman" w:cs="Times New Roman"/>
          <w:sz w:val="24"/>
        </w:rPr>
        <w:t xml:space="preserve">finansial melalui optimalisasi dana yang tersedia saat ini (Zakaria &amp; Setyawan, 2023). Selain itu, investasi berfungsi sebagai langkah preventif untuk mengantisipasi kondisi finansial yang tidak stabil serta pengeluaran yang tidak terduga. Bahkan individu </w:t>
      </w:r>
      <w:r>
        <w:rPr>
          <w:rFonts w:ascii="Times New Roman" w:hAnsi="Times New Roman" w:cs="Times New Roman"/>
          <w:sz w:val="24"/>
        </w:rPr>
        <w:t>dengan aset kekayaan yang signifikan tetap perlu melakukan investasi untuk melindungi asetnya dari erosi nilai akibat inflasi (Priharni, 2024).</w:t>
      </w:r>
    </w:p>
    <w:p w14:paraId="617A4185" w14:textId="77777777" w:rsidR="008A2983" w:rsidRDefault="00037619">
      <w:pPr>
        <w:pStyle w:val="ListParagraph"/>
        <w:spacing w:after="0" w:line="360" w:lineRule="auto"/>
        <w:ind w:left="0" w:firstLine="720"/>
        <w:jc w:val="both"/>
        <w:rPr>
          <w:rFonts w:ascii="Times New Roman" w:hAnsi="Times New Roman" w:cs="Times New Roman"/>
          <w:sz w:val="24"/>
        </w:rPr>
      </w:pPr>
      <w:r>
        <w:rPr>
          <w:rFonts w:ascii="Times New Roman" w:hAnsi="Times New Roman" w:cs="Times New Roman"/>
          <w:sz w:val="24"/>
        </w:rPr>
        <w:t>(Sun &amp;</w:t>
      </w:r>
      <w:r>
        <w:rPr>
          <w:rFonts w:ascii="Times New Roman" w:hAnsi="Times New Roman" w:cs="Times New Roman"/>
          <w:sz w:val="24"/>
        </w:rPr>
        <w:t xml:space="preserve"> Lestari, 2022) menjelaskan bahwa penghasilan yaitu salah satu variabel yang bisa memberi pengaruh keputusan investasi.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{"citationItems":[{"id":"ITEM-1","itemData":{"abstract":"Tujuan dalam penelitian adalah untuk mengetahui sejauh mana </w:instrText>
      </w:r>
      <w:r>
        <w:rPr>
          <w:rFonts w:ascii="Times New Roman" w:hAnsi="Times New Roman" w:cs="Times New Roman"/>
          <w:sz w:val="24"/>
        </w:rPr>
        <w:instrText>pihak pengelola keuangan daerah memaknai budaya To Ciung Maccae Ri Luwu dan untuk mengetahui penerapan budaya To Ciung Maccae Ri Luwu dalam pengelolaan keuangan daerah Kabupaten Luwu. Penelitian ini merupakan penelitian kualitatif dengan pendekatan ethnogr</w:instrText>
      </w:r>
      <w:r>
        <w:rPr>
          <w:rFonts w:ascii="Times New Roman" w:hAnsi="Times New Roman" w:cs="Times New Roman"/>
          <w:sz w:val="24"/>
        </w:rPr>
        <w:instrText>afi yang digunakan untuk meneliti perilaku- perilaku manusia berkaitan dengan perkembangan teknologi komunikasi dalam setting sosial dan budaya tertentu dan memahami sudut pandang manusia terkait pengelolaan keuangan daerah. Melakukan penyandingan kearifan</w:instrText>
      </w:r>
      <w:r>
        <w:rPr>
          <w:rFonts w:ascii="Times New Roman" w:hAnsi="Times New Roman" w:cs="Times New Roman"/>
          <w:sz w:val="24"/>
        </w:rPr>
        <w:instrText xml:space="preserve"> lokal atau unsur budaya To Ciung Maccae Ri Luwu dalam pengelolaan keuangan daerah. Hasil penelitian menunjukkan bahwa pengelolaan keuangan daerah Kabupaten Luwu sudah dapat dikatakan baik. Hal tersebut karena pihak pengelola keuangan daerah telah memaknai</w:instrText>
      </w:r>
      <w:r>
        <w:rPr>
          <w:rFonts w:ascii="Times New Roman" w:hAnsi="Times New Roman" w:cs="Times New Roman"/>
          <w:sz w:val="24"/>
        </w:rPr>
        <w:instrText xml:space="preserve"> dan menerapkan budaya To Ciung Maccae Ri Luwu yakni Nilai adele, lempu, dan getteng dalam proses pengelolaan keuangan daerah. Untuk selanjutnya BPKD Kabupaten Luwu diharapkan lebih meningkatkan pemahamannya terhadap budaya di kerajaan luwu dan menerapkann</w:instrText>
      </w:r>
      <w:r>
        <w:rPr>
          <w:rFonts w:ascii="Times New Roman" w:hAnsi="Times New Roman" w:cs="Times New Roman"/>
          <w:sz w:val="24"/>
        </w:rPr>
        <w:instrText>ya dalam kehidupan sehari-hari. Bukan hanya sekedar mengetahui arti dari budaya tersebut tetapi lebih memaknai secara mendalam makna yang terkandung didalam budaya tersebut.","author":[{"dropping-particle":"","family":"Rinda Yuisticia Hapsaria, Muhammad Ha</w:instrText>
      </w:r>
      <w:r>
        <w:rPr>
          <w:rFonts w:ascii="Times New Roman" w:hAnsi="Times New Roman" w:cs="Times New Roman"/>
          <w:sz w:val="24"/>
        </w:rPr>
        <w:instrText>san Ma'rufb","given":"Desy Nur Pratiwi","non-dropping-particle":"","parse-names":false,"suffix":""}],"container-title":"Jurnal Ilmiah Akuntansi Peradaban","id":"ITEM-1","issue":"3","issued":{"date-parts":[["2024"]]},"page":"97-106","title":"PENGARUH LITERA</w:instrText>
      </w:r>
      <w:r>
        <w:rPr>
          <w:rFonts w:ascii="Times New Roman" w:hAnsi="Times New Roman" w:cs="Times New Roman"/>
          <w:sz w:val="24"/>
        </w:rPr>
        <w:instrText>SI KEUANGAN, PERILAKU KEUANGAN, DAN PENDAPATAN TERHADAP KEPUTUSAN INVESTASI PROPERTI PADA MASYARAKAT KECAMATAN GONDANGREJO","type":"article-journal","volume":"1"},"uris":["http://www.mendeley.com/documents/?uuid=79180781-e16d-4714-9c59-1715249f3fb8","http:</w:instrText>
      </w:r>
      <w:r>
        <w:rPr>
          <w:rFonts w:ascii="Times New Roman" w:hAnsi="Times New Roman" w:cs="Times New Roman"/>
          <w:sz w:val="24"/>
        </w:rPr>
        <w:instrText>//www.mendeley.com/documents/?uuid=212fe13e-ebfb-45e0-b887-1ac0f1ffc71d"]}],"mendeley":{"formattedCitation":"(Rinda Yuisticia Hapsaria, Muhammad Hasan Ma’rufb, 2024)","manualFormatting":"Rinda Yuisticia Hapsaria (2024)","plainTextFormattedCitation":"(Rinda</w:instrText>
      </w:r>
      <w:r>
        <w:rPr>
          <w:rFonts w:ascii="Times New Roman" w:hAnsi="Times New Roman" w:cs="Times New Roman"/>
          <w:sz w:val="24"/>
        </w:rPr>
        <w:instrText xml:space="preserve"> Yuisticia Hapsaria, Muhammad Hasan Ma’rufb, 2024)","previouslyFormattedCitation":"(Rinda Yuisticia Hapsaria, Muhammad Hasan Ma’rufb, 2024)"},"properties":{"noteIndex":0},"schema":"https://github.com/citation-style-language/schema/raw/master/csl-citation.j</w:instrText>
      </w:r>
      <w:r>
        <w:rPr>
          <w:rFonts w:ascii="Times New Roman" w:hAnsi="Times New Roman" w:cs="Times New Roman"/>
          <w:sz w:val="24"/>
        </w:rPr>
        <w:instrText>son"}</w:instrText>
      </w:r>
      <w:r>
        <w:rPr>
          <w:rFonts w:ascii="Times New Roman" w:hAnsi="Times New Roman" w:cs="Times New Roman"/>
          <w:sz w:val="24"/>
        </w:rPr>
        <w:fldChar w:fldCharType="separate"/>
      </w:r>
      <w:r>
        <w:rPr>
          <w:rFonts w:ascii="Times New Roman" w:hAnsi="Times New Roman" w:cs="Times New Roman"/>
          <w:sz w:val="24"/>
        </w:rPr>
        <w:t>Rinda Yuisticia Hapsaria (2024)</w:t>
      </w:r>
      <w:r>
        <w:rPr>
          <w:rFonts w:ascii="Times New Roman" w:hAnsi="Times New Roman" w:cs="Times New Roman"/>
          <w:sz w:val="24"/>
        </w:rPr>
        <w:fldChar w:fldCharType="end"/>
      </w:r>
      <w:r>
        <w:rPr>
          <w:rFonts w:ascii="Times New Roman" w:hAnsi="Times New Roman" w:cs="Times New Roman"/>
          <w:sz w:val="24"/>
        </w:rPr>
        <w:t xml:space="preserve"> menyebutkan jika penghasilan memberikan dampak positif serta signifikan dalam keputusan investasi. Selaras dalam pengmatan yang dilaksanakan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w:instrText>
      </w:r>
      <w:r>
        <w:rPr>
          <w:rFonts w:ascii="Times New Roman" w:hAnsi="Times New Roman" w:cs="Times New Roman"/>
          <w:sz w:val="24"/>
        </w:rPr>
        <w:instrText xml:space="preserve">"10.47467/alkharaj.v6i6.1798","ISSN":"2656-2871","abstract":"This study aims to analyze the effect of financial literacy, financial behavior and income on investment decisions of students who join PT Melia Sehat Sejahtera Lampung. The sample in this study </w:instrText>
      </w:r>
      <w:r>
        <w:rPr>
          <w:rFonts w:ascii="Times New Roman" w:hAnsi="Times New Roman" w:cs="Times New Roman"/>
          <w:sz w:val="24"/>
        </w:rPr>
        <w:instrText>amounted to 74 students who were members of PT Melia Sehat Sejahtera Lampung using purposive sampling technique. The data collection technique in this study used a questionnaire. The data analysis technique in this study used multiple linear regression ana</w:instrText>
      </w:r>
      <w:r>
        <w:rPr>
          <w:rFonts w:ascii="Times New Roman" w:hAnsi="Times New Roman" w:cs="Times New Roman"/>
          <w:sz w:val="24"/>
        </w:rPr>
        <w:instrText>lysis. The data was processed using te Statisfical for product and servicer solution (SPSS) versi 22. The results showed that Financial Literacy, Financial Behavior and Income had a positive and significant effect on investment decisions for students who j</w:instrText>
      </w:r>
      <w:r>
        <w:rPr>
          <w:rFonts w:ascii="Times New Roman" w:hAnsi="Times New Roman" w:cs="Times New Roman"/>
          <w:sz w:val="24"/>
        </w:rPr>
        <w:instrText>oined PT Melia Sehat Sejahtera Lampung","author":[{"dropping-particle":"","family":"Etina Wati","given":"","non-dropping-particle":"","parse-names":false,"suffix":""},{"dropping-particle":"","family":"Isni Andriana","given":"","non-dropping-particle":"","p</w:instrText>
      </w:r>
      <w:r>
        <w:rPr>
          <w:rFonts w:ascii="Times New Roman" w:hAnsi="Times New Roman" w:cs="Times New Roman"/>
          <w:sz w:val="24"/>
        </w:rPr>
        <w:instrText>arse-names":false,"suffix":""},{"dropping-particle":"","family":"Kemas M. Husni Thamrin","given":"","non-dropping-particle":"","parse-names":false,"suffix":""}],"container-title":"Al-Kharaj: Jurnal Ekonomi, Keuangan &amp; Bisnis Syariah","id":"ITEM-1","issue":</w:instrText>
      </w:r>
      <w:r>
        <w:rPr>
          <w:rFonts w:ascii="Times New Roman" w:hAnsi="Times New Roman" w:cs="Times New Roman"/>
          <w:sz w:val="24"/>
        </w:rPr>
        <w:instrText>"6","issued":{"date-parts":[["2024"]]},"page":"4510-4521","title":"Pengaruh Literasi Keuangan, Perilaku Keuangan, dan Pendapatan terhadap Keputusan Investasi pada Mahasiswa yang Bergabung di PT. Melia Sehat Sejahtera Lampung","type":"article-journal","volu</w:instrText>
      </w:r>
      <w:r>
        <w:rPr>
          <w:rFonts w:ascii="Times New Roman" w:hAnsi="Times New Roman" w:cs="Times New Roman"/>
          <w:sz w:val="24"/>
        </w:rPr>
        <w:instrText>me":"6"},"uris":["http://www.mendeley.com/documents/?uuid=2360013a-fcf9-43b4-9e4d-e5a6cd960b8d","http://www.mendeley.com/documents/?uuid=64a54599-8878-41e1-a974-100a79b7055c"]}],"mendeley":{"formattedCitation":"(Etina Wati et al., 2024)","manualFormatting"</w:instrText>
      </w:r>
      <w:r>
        <w:rPr>
          <w:rFonts w:ascii="Times New Roman" w:hAnsi="Times New Roman" w:cs="Times New Roman"/>
          <w:sz w:val="24"/>
        </w:rPr>
        <w:instrText>:"Etina Wati et al. (2024)","plainTextFormattedCitation":"(Etina Wati et al., 2024)","previouslyFormattedCitation":"(Etina Wati et al., 2024)"},"properties":{"noteIndex":0},"schema":"https://github.com/citation-style-language/schema/raw/master/csl-citation</w:instrText>
      </w:r>
      <w:r>
        <w:rPr>
          <w:rFonts w:ascii="Times New Roman" w:hAnsi="Times New Roman" w:cs="Times New Roman"/>
          <w:sz w:val="24"/>
        </w:rPr>
        <w:instrText>.json"}</w:instrText>
      </w:r>
      <w:r>
        <w:rPr>
          <w:rFonts w:ascii="Times New Roman" w:hAnsi="Times New Roman" w:cs="Times New Roman"/>
          <w:sz w:val="24"/>
        </w:rPr>
        <w:fldChar w:fldCharType="separate"/>
      </w:r>
      <w:r>
        <w:rPr>
          <w:rFonts w:ascii="Times New Roman" w:hAnsi="Times New Roman" w:cs="Times New Roman"/>
          <w:sz w:val="24"/>
        </w:rPr>
        <w:t>Etina Wati et al. (2024)</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{"citationItems":[{"id":"ITEM-1","itemData":{"author":[{"dropping-particle":"","family":"Ilyas","given":"Andre","non-dropping-particle":"","parse-names":false,"suffix":""},{"dropping-particle":"","fami</w:instrText>
      </w:r>
      <w:r>
        <w:rPr>
          <w:rFonts w:ascii="Times New Roman" w:hAnsi="Times New Roman" w:cs="Times New Roman"/>
          <w:sz w:val="24"/>
        </w:rPr>
        <w:instrText>ly":"Nuryati","given":"Arnita","non-dropping-particle":"","parse-names":false,"suffix":""},{"dropping-particle":"","family":"Suryadi","given":"Dodi","non-dropping-particle":"","parse-names":false,"suffix":""},{"dropping-particle":"","family":"Yeni","given"</w:instrText>
      </w:r>
      <w:r>
        <w:rPr>
          <w:rFonts w:ascii="Times New Roman" w:hAnsi="Times New Roman" w:cs="Times New Roman"/>
          <w:sz w:val="24"/>
        </w:rPr>
        <w:instrText>:"Fitri","non-dropping-particle":"","parse-names":false,"suffix":""}],"container-title":"Jurnal Akuntansi Dan Keuangan (Jak)","id":"ITEM-1","issue":"2","issued":{"date-parts":[["2024"]]},"page":"216-227","title":"Peran Perilaku Keuangan Dalam Memediasi Pen</w:instrText>
      </w:r>
      <w:r>
        <w:rPr>
          <w:rFonts w:ascii="Times New Roman" w:hAnsi="Times New Roman" w:cs="Times New Roman"/>
          <w:sz w:val="24"/>
        </w:rPr>
        <w:instrText>garuh Literasi Keuangan dan Pendapatan Terhadap Keputusan Berinvestasi","type":"article-journal","volume":"12"},"uris":["http://www.mendeley.com/documents/?uuid=0600e643-fb77-4594-b09a-6d6ac831feaf","http://www.mendeley.com/documents/?uuid=a99bc32c-afb2-45</w:instrText>
      </w:r>
      <w:r>
        <w:rPr>
          <w:rFonts w:ascii="Times New Roman" w:hAnsi="Times New Roman" w:cs="Times New Roman"/>
          <w:sz w:val="24"/>
        </w:rPr>
        <w:instrText>70-aedb-d72b6ebef8a2"]}],"mendeley":{"formattedCitation":"(Ilyas et al., 2024)","manualFormatting":"Ilyas et al. (2024)","plainTextFormattedCitation":"(Ilyas et al., 2024)","previouslyFormattedCitation":"(Ilyas et al., 2024)"},"properties":{"noteIndex":0},</w:instrText>
      </w:r>
      <w:r>
        <w:rPr>
          <w:rFonts w:ascii="Times New Roman" w:hAnsi="Times New Roman" w:cs="Times New Roman"/>
          <w:sz w:val="24"/>
        </w:rPr>
        <w:instrText>"schema":"https://github.com/citation-style-language/schema/raw/master/csl-citation.json"}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Ilyas et al. (2024)</w:t>
      </w:r>
      <w:r>
        <w:rPr>
          <w:rFonts w:ascii="Times New Roman" w:hAnsi="Times New Roman" w:cs="Times New Roman"/>
          <w:sz w:val="24"/>
        </w:rPr>
        <w:fldChar w:fldCharType="end"/>
      </w:r>
      <w:r>
        <w:rPr>
          <w:rFonts w:ascii="Times New Roman" w:hAnsi="Times New Roman" w:cs="Times New Roman"/>
          <w:sz w:val="24"/>
        </w:rPr>
        <w:t xml:space="preserve">, serta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{"citationItems":[{"id":"ITEM-1","itemData":{"DOI":"10.55681/economina.v2i10.924","abstract":"Penelitian ini memiliki</w:instrText>
      </w:r>
      <w:r>
        <w:rPr>
          <w:rFonts w:ascii="Times New Roman" w:hAnsi="Times New Roman" w:cs="Times New Roman"/>
          <w:sz w:val="24"/>
        </w:rPr>
        <w:instrText xml:space="preserve"> tujuan utama yaitu untuk mengukur keputusan investasi pedagang di pasar baru kota bekasi yang dipengaruhi olah Literasi keuangan, efikasi keuangan dan pendapatan. Penelitian ini merupakan penelitian kuantitatif dengan menggunakan kuesioner yang ditujukan </w:instrText>
      </w:r>
      <w:r>
        <w:rPr>
          <w:rFonts w:ascii="Times New Roman" w:hAnsi="Times New Roman" w:cs="Times New Roman"/>
          <w:sz w:val="24"/>
        </w:rPr>
        <w:instrText xml:space="preserve">pada pedagang di pasar baru kota bekasi. Penarikan sampel pada penelitian ini dilakukan dengan teknik purpose sampling dengan jumlah sampel sebanyak 112 responden. Rancangan yang digunakan dalam penelitian ini adalah pengujian dengan menggunakan Structual </w:instrText>
      </w:r>
      <w:r>
        <w:rPr>
          <w:rFonts w:ascii="Times New Roman" w:hAnsi="Times New Roman" w:cs="Times New Roman"/>
          <w:sz w:val="24"/>
        </w:rPr>
        <w:instrText xml:space="preserve">Equation Model (SEM) - SmartPLS 4.0. Hasil penelitian ini memberikan penjelasan bahwa variabel efikasi keuangan dan pendapatan berpengaruh positif terhadap keputusan investasi pada pedagang di pasar baru kota bekasi. Namun variabel literasi keuangan tidak </w:instrText>
      </w:r>
      <w:r>
        <w:rPr>
          <w:rFonts w:ascii="Times New Roman" w:hAnsi="Times New Roman" w:cs="Times New Roman"/>
          <w:sz w:val="24"/>
        </w:rPr>
        <w:instrText>berpengaruh terhadap keputusan investasi dalam penelitian ini menunjukan bahwa literasi keuangan bukan pertimbangan utama dalam keputusan investasi.","author":[{"dropping-particle":"","family":"Reysa","given":"Riris","non-dropping-particle":"","parse-names</w:instrText>
      </w:r>
      <w:r>
        <w:rPr>
          <w:rFonts w:ascii="Times New Roman" w:hAnsi="Times New Roman" w:cs="Times New Roman"/>
          <w:sz w:val="24"/>
        </w:rPr>
        <w:instrText>":false,"suffix":""},{"dropping-particle":"","family":"Zen","given":"Agustian","non-dropping-particle":"","parse-names":false,"suffix":""},{"dropping-particle":"","family":"Widjanarko","given":"Wirawan","non-dropping-particle":"","parse-names":false,"suffi</w:instrText>
      </w:r>
      <w:r>
        <w:rPr>
          <w:rFonts w:ascii="Times New Roman" w:hAnsi="Times New Roman" w:cs="Times New Roman"/>
          <w:sz w:val="24"/>
        </w:rPr>
        <w:instrText>x":""}],"container-title":"Jurnal Economina","id":"ITEM-1","issue":"10","issued":{"date-parts":[["2023"]]},"page":"2909-2919","title":"Pengaruh Literasi Keuangan, Efikasi Keuangan Dan Pendapatan Terhadap Keputusan Investasi Pada Pedagang Di Pasar Baru Kota</w:instrText>
      </w:r>
      <w:r>
        <w:rPr>
          <w:rFonts w:ascii="Times New Roman" w:hAnsi="Times New Roman" w:cs="Times New Roman"/>
          <w:sz w:val="24"/>
        </w:rPr>
        <w:instrText xml:space="preserve"> Bekasi","type":"article-journal","volume":"2"},"uris":["http://www.mendeley.com/documents/?uuid=f4b6c39f-b6d3-4e3b-b6ef-198c6538b48a","http://www.mendeley.com/documents/?uuid=dd8de7db-ae0e-4b1d-9d4d-b34e7e131c29"]}],"mendeley":{"formattedCitation":"(Reysa</w:instrText>
      </w:r>
      <w:r>
        <w:rPr>
          <w:rFonts w:ascii="Times New Roman" w:hAnsi="Times New Roman" w:cs="Times New Roman"/>
          <w:sz w:val="24"/>
        </w:rPr>
        <w:instrText xml:space="preserve"> et al., 2023)","manualFormatting":"Reysa et al. (2023)","plainTextFormattedCitation":"(Reysa et al., 2023)","previouslyFormattedCitation":"(Reysa et al., 2023)"},"properties":{"noteIndex":0},"schema":"https://github.com/citation-style-language/schema/raw/</w:instrText>
      </w:r>
      <w:r>
        <w:rPr>
          <w:rFonts w:ascii="Times New Roman" w:hAnsi="Times New Roman" w:cs="Times New Roman"/>
          <w:sz w:val="24"/>
        </w:rPr>
        <w:instrText>master/csl-citation.json"}</w:instrText>
      </w:r>
      <w:r>
        <w:rPr>
          <w:rFonts w:ascii="Times New Roman" w:hAnsi="Times New Roman" w:cs="Times New Roman"/>
          <w:sz w:val="24"/>
        </w:rPr>
        <w:fldChar w:fldCharType="separate"/>
      </w:r>
      <w:r>
        <w:rPr>
          <w:rFonts w:ascii="Times New Roman" w:hAnsi="Times New Roman" w:cs="Times New Roman"/>
          <w:sz w:val="24"/>
        </w:rPr>
        <w:t>Reysa et al. (2023)</w:t>
      </w:r>
      <w:r>
        <w:rPr>
          <w:rFonts w:ascii="Times New Roman" w:hAnsi="Times New Roman" w:cs="Times New Roman"/>
          <w:sz w:val="24"/>
        </w:rPr>
        <w:fldChar w:fldCharType="end"/>
      </w:r>
      <w:r>
        <w:rPr>
          <w:rFonts w:ascii="Times New Roman" w:hAnsi="Times New Roman" w:cs="Times New Roman"/>
          <w:sz w:val="24"/>
        </w:rPr>
        <w:t xml:space="preserve"> menyebutkan jika penghasilan mempunyai dampak positif serta signifikan dalam keputusan investasi, bertambah besar jenjang penghasilan masyarakat sehingga rentan lebih bijak terhadap penentuan keputusan inves</w:t>
      </w:r>
      <w:r>
        <w:rPr>
          <w:rFonts w:ascii="Times New Roman" w:hAnsi="Times New Roman" w:cs="Times New Roman"/>
          <w:sz w:val="24"/>
        </w:rPr>
        <w:t xml:space="preserve">tasi. Namun berlandaskan observasi yang dilaksanakan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{"citationItems":[{"id":"ITEM-1","itemData":{"author":[{"dropping-particle":"","family":"Efendi","given":"Rizky Achmad","non-dropping-particle":"","parse-names":false,"suffix":""}</w:instrText>
      </w:r>
      <w:r>
        <w:rPr>
          <w:rFonts w:ascii="Times New Roman" w:hAnsi="Times New Roman" w:cs="Times New Roman"/>
          <w:sz w:val="24"/>
        </w:rPr>
        <w:instrText>,{"dropping-particle":"","family":"Hidayah","given":"Nur","non-dropping-particle":"","parse-names":false,"suffix":""}],"container-title":"Jurnal Manajemen Dan Bisnis Indonesia","id":"ITEM-1","issue":"02","issued":{"date-parts":[["2024"]]},"page":"255-267",</w:instrText>
      </w:r>
      <w:r>
        <w:rPr>
          <w:rFonts w:ascii="Times New Roman" w:hAnsi="Times New Roman" w:cs="Times New Roman"/>
          <w:sz w:val="24"/>
        </w:rPr>
        <w:instrText>"title":"Pengaruh Pengetahuan Investasi , Pendapatan dan Personal Financial Needs Terhadap Keputusan Investasi pada Pekerja Perempuan di Magelang","type":"article-journal","volume":"10"},"uris":["http://www.mendeley.com/documents/?uuid=41666d87-7263-4594-8</w:instrText>
      </w:r>
      <w:r>
        <w:rPr>
          <w:rFonts w:ascii="Times New Roman" w:hAnsi="Times New Roman" w:cs="Times New Roman"/>
          <w:sz w:val="24"/>
        </w:rPr>
        <w:instrText>01f-f3291f895cae"]}],"mendeley":{"formattedCitation":"(Efendi &amp; Hidayah, 2024)","manualFormatting":"Efendi &amp; Hidayah (2024)","plainTextFormattedCitation":"(Efendi &amp; Hidayah, 2024)","previouslyFormattedCitation":"(Efendi &amp; Hidayah, 2024)"},"properties":{"no</w:instrText>
      </w:r>
      <w:r>
        <w:rPr>
          <w:rFonts w:ascii="Times New Roman" w:hAnsi="Times New Roman" w:cs="Times New Roman"/>
          <w:sz w:val="24"/>
        </w:rPr>
        <w:instrText>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Efendi &amp; Hidayah (2024)</w:t>
      </w:r>
      <w:r>
        <w:rPr>
          <w:rFonts w:ascii="Times New Roman" w:hAnsi="Times New Roman" w:cs="Times New Roman"/>
          <w:sz w:val="24"/>
        </w:rPr>
        <w:fldChar w:fldCharType="end"/>
      </w:r>
      <w:r>
        <w:rPr>
          <w:rFonts w:ascii="Times New Roman" w:hAnsi="Times New Roman" w:cs="Times New Roman"/>
          <w:sz w:val="24"/>
        </w:rPr>
        <w:t xml:space="preserve"> penghasilan tidak memberi pengaruh keputusan investasi karena ada individu yang lebih memilih menggunakan pendapatan untuk kebu</w:t>
      </w:r>
      <w:r>
        <w:rPr>
          <w:rFonts w:ascii="Times New Roman" w:hAnsi="Times New Roman" w:cs="Times New Roman"/>
          <w:sz w:val="24"/>
        </w:rPr>
        <w:t xml:space="preserve">tuhan sehari-hari. </w:t>
      </w:r>
      <w:r>
        <w:rPr>
          <w:rFonts w:ascii="Times New Roman" w:hAnsi="Times New Roman" w:cs="Times New Roman"/>
          <w:sz w:val="24"/>
          <w:szCs w:val="24"/>
        </w:rPr>
        <w:t xml:space="preserve"> </w:t>
      </w:r>
    </w:p>
    <w:p w14:paraId="2A306D06" w14:textId="77777777" w:rsidR="008A2983" w:rsidRDefault="00037619">
      <w:pPr>
        <w:spacing w:after="0"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Banyak riset sudah dilaksanakan dalam mengkaji literasi keuangan serta dampaknya pada keputusan investasi.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{"citationItems":[{"id":"ITEM-1","itemData":{"abstract":"Tujuan dalam penelitian adalah untuk mengetahui </w:instrText>
      </w:r>
      <w:r>
        <w:rPr>
          <w:rFonts w:ascii="Times New Roman" w:hAnsi="Times New Roman" w:cs="Times New Roman"/>
          <w:sz w:val="24"/>
        </w:rPr>
        <w:instrText>sejauh mana pihak pengelola keuangan daerah memaknai budaya To Ciung Maccae Ri Luwu dan untuk mengetahui penerapan budaya To Ciung Maccae Ri Luwu dalam pengelolaan keuangan daerah Kabupaten Luwu. Penelitian ini merupakan penelitian kualitatif dengan pendek</w:instrText>
      </w:r>
      <w:r>
        <w:rPr>
          <w:rFonts w:ascii="Times New Roman" w:hAnsi="Times New Roman" w:cs="Times New Roman"/>
          <w:sz w:val="24"/>
        </w:rPr>
        <w:instrText>atan ethnografi yang digunakan untuk meneliti perilaku- perilaku manusia berkaitan dengan perkembangan teknologi komunikasi dalam setting sosial dan budaya tertentu dan memahami sudut pandang manusia terkait pengelolaan keuangan daerah. Melakukan penyandin</w:instrText>
      </w:r>
      <w:r>
        <w:rPr>
          <w:rFonts w:ascii="Times New Roman" w:hAnsi="Times New Roman" w:cs="Times New Roman"/>
          <w:sz w:val="24"/>
        </w:rPr>
        <w:instrText>gan kearifan lokal atau unsur budaya To Ciung Maccae Ri Luwu dalam pengelolaan keuangan daerah. Hasil penelitian menunjukkan bahwa pengelolaan keuangan daerah Kabupaten Luwu sudah dapat dikatakan baik. Hal tersebut karena pihak pengelola keuangan daerah te</w:instrText>
      </w:r>
      <w:r>
        <w:rPr>
          <w:rFonts w:ascii="Times New Roman" w:hAnsi="Times New Roman" w:cs="Times New Roman"/>
          <w:sz w:val="24"/>
        </w:rPr>
        <w:instrText>lah memaknai dan menerapkan budaya To Ciung Maccae Ri Luwu yakni Nilai adele, lempu, dan getteng dalam proses pengelolaan keuangan daerah. Untuk selanjutnya BPKD Kabupaten Luwu diharapkan lebih meningkatkan pemahamannya terhadap budaya di kerajaan luwu dan</w:instrText>
      </w:r>
      <w:r>
        <w:rPr>
          <w:rFonts w:ascii="Times New Roman" w:hAnsi="Times New Roman" w:cs="Times New Roman"/>
          <w:sz w:val="24"/>
        </w:rPr>
        <w:instrText xml:space="preserve"> menerapkannya dalam kehidupan sehari-hari. Bukan hanya sekedar mengetahui arti dari budaya tersebut tetapi lebih memaknai secara mendalam makna yang terkandung didalam budaya tersebut.","author":[{"dropping-particle":"","family":"Rinda Yuisticia Hapsaria,</w:instrText>
      </w:r>
      <w:r>
        <w:rPr>
          <w:rFonts w:ascii="Times New Roman" w:hAnsi="Times New Roman" w:cs="Times New Roman"/>
          <w:sz w:val="24"/>
        </w:rPr>
        <w:instrText xml:space="preserve"> Muhammad Hasan Ma'rufb","given":"Desy Nur Pratiwi","non-dropping-particle":"","parse-names":false,"suffix":""}],"container-title":"Jurnal Ilmiah Akuntansi Peradaban","id":"ITEM-1","issue":"3","issued":{"date-parts":[["2024"]]},"page":"97-106","title":"PEN</w:instrText>
      </w:r>
      <w:r>
        <w:rPr>
          <w:rFonts w:ascii="Times New Roman" w:hAnsi="Times New Roman" w:cs="Times New Roman"/>
          <w:sz w:val="24"/>
        </w:rPr>
        <w:instrText>GARUH LITERASI KEUANGAN, PERILAKU KEUANGAN, DAN PENDAPATAN TERHADAP KEPUTUSAN INVESTASI PROPERTI PADA MASYARAKAT KECAMATAN GONDANGREJO","type":"article-journal","volume":"1"},"uris":["http://www.mendeley.com/documents/?uuid=212fe13e-ebfb-45e0-b887-1ac0f1ff</w:instrText>
      </w:r>
      <w:r>
        <w:rPr>
          <w:rFonts w:ascii="Times New Roman" w:hAnsi="Times New Roman" w:cs="Times New Roman"/>
          <w:sz w:val="24"/>
        </w:rPr>
        <w:instrText>c71d","http://www.mendeley.com/documents/?uuid=79180781-e16d-4714-9c59-1715249f3fb8"]}],"mendeley":{"formattedCitation":"(Rinda Yuisticia Hapsaria, Muhammad Hasan Ma’rufb, 2024)","manualFormatting":"Rinda Yuisticia Hapsaria (2024)","plainTextFormattedCitat</w:instrText>
      </w:r>
      <w:r>
        <w:rPr>
          <w:rFonts w:ascii="Times New Roman" w:hAnsi="Times New Roman" w:cs="Times New Roman"/>
          <w:sz w:val="24"/>
        </w:rPr>
        <w:instrText>ion":"(Rinda Yuisticia Hapsaria, Muhammad Hasan Ma’rufb, 2024)","previouslyFormattedCitation":"(Rinda Yuisticia Hapsaria, Muhammad Hasan Ma’rufb, 2024)"},"properties":{"noteIndex":0},"schema":"https://github.com/citation-style-language/schema/raw/master/cs</w:instrText>
      </w:r>
      <w:r>
        <w:rPr>
          <w:rFonts w:ascii="Times New Roman" w:hAnsi="Times New Roman" w:cs="Times New Roman"/>
          <w:sz w:val="24"/>
        </w:rPr>
        <w:instrText>l-citation.json"}</w:instrText>
      </w:r>
      <w:r>
        <w:rPr>
          <w:rFonts w:ascii="Times New Roman" w:hAnsi="Times New Roman" w:cs="Times New Roman"/>
          <w:sz w:val="24"/>
        </w:rPr>
        <w:fldChar w:fldCharType="separate"/>
      </w:r>
      <w:r>
        <w:rPr>
          <w:rFonts w:ascii="Times New Roman" w:hAnsi="Times New Roman" w:cs="Times New Roman"/>
          <w:sz w:val="24"/>
        </w:rPr>
        <w:t>Rinda Yuisticia Hapsaria (2024)</w:t>
      </w:r>
      <w:r>
        <w:rPr>
          <w:rFonts w:ascii="Times New Roman" w:hAnsi="Times New Roman" w:cs="Times New Roman"/>
          <w:sz w:val="24"/>
        </w:rPr>
        <w:fldChar w:fldCharType="end"/>
      </w:r>
      <w:r>
        <w:rPr>
          <w:rFonts w:ascii="Times New Roman" w:hAnsi="Times New Roman" w:cs="Times New Roman"/>
          <w:sz w:val="24"/>
        </w:rPr>
        <w:t xml:space="preserve">, menyebutkan apabila pemahaman mengenai literasi keuangan berdampak positif serta signifikan pada keputusan investasi. Selaras dalam pengamatan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w:instrText>
      </w:r>
      <w:r>
        <w:rPr>
          <w:rFonts w:ascii="Times New Roman" w:hAnsi="Times New Roman" w:cs="Times New Roman"/>
          <w:sz w:val="24"/>
        </w:rPr>
        <w:instrText>emData":{"DOI":"10.47467/alkharaj.v6i6.1798","ISSN":"2656-2871","abstract":"This study aims to analyze the effect of financial literacy, financial behavior and income on investment decisions of students who join PT Melia Sehat Sejahtera Lampung. The sample</w:instrText>
      </w:r>
      <w:r>
        <w:rPr>
          <w:rFonts w:ascii="Times New Roman" w:hAnsi="Times New Roman" w:cs="Times New Roman"/>
          <w:sz w:val="24"/>
        </w:rPr>
        <w:instrText xml:space="preserve"> in this study amounted to 74 students who were members of PT Melia Sehat Sejahtera Lampung using purposive sampling technique. The data collection technique in this study used a questionnaire. The data analysis technique in this study used multiple linear</w:instrText>
      </w:r>
      <w:r>
        <w:rPr>
          <w:rFonts w:ascii="Times New Roman" w:hAnsi="Times New Roman" w:cs="Times New Roman"/>
          <w:sz w:val="24"/>
        </w:rPr>
        <w:instrText xml:space="preserve"> regression analysis. The data was processed using te Statisfical for product and servicer solution (SPSS) versi 22. The results showed that Financial Literacy, Financial Behavior and Income had a positive and significant effect on investment decisions for</w:instrText>
      </w:r>
      <w:r>
        <w:rPr>
          <w:rFonts w:ascii="Times New Roman" w:hAnsi="Times New Roman" w:cs="Times New Roman"/>
          <w:sz w:val="24"/>
        </w:rPr>
        <w:instrText xml:space="preserve"> students who joined PT Melia Sehat Sejahtera Lampung","author":[{"dropping-particle":"","family":"Etina Wati","given":"","non-dropping-particle":"","parse-names":false,"suffix":""},{"dropping-particle":"","family":"Isni Andriana","given":"","non-dropping-</w:instrText>
      </w:r>
      <w:r>
        <w:rPr>
          <w:rFonts w:ascii="Times New Roman" w:hAnsi="Times New Roman" w:cs="Times New Roman"/>
          <w:sz w:val="24"/>
        </w:rPr>
        <w:instrText>particle":"","parse-names":false,"suffix":""},{"dropping-particle":"","family":"Kemas M. Husni Thamrin","given":"","non-dropping-particle":"","parse-names":false,"suffix":""}],"container-title":"Al-Kharaj: Jurnal Ekonomi, Keuangan &amp; Bisnis Syariah","id":"I</w:instrText>
      </w:r>
      <w:r>
        <w:rPr>
          <w:rFonts w:ascii="Times New Roman" w:hAnsi="Times New Roman" w:cs="Times New Roman"/>
          <w:sz w:val="24"/>
        </w:rPr>
        <w:instrText>TEM-1","issue":"6","issued":{"date-parts":[["2024"]]},"page":"4510-4521","title":"Pengaruh Literasi Keuangan, Perilaku Keuangan, dan Pendapatan terhadap Keputusan Investasi pada Mahasiswa yang Bergabung di PT. Melia Sehat Sejahtera Lampung","type":"article</w:instrText>
      </w:r>
      <w:r>
        <w:rPr>
          <w:rFonts w:ascii="Times New Roman" w:hAnsi="Times New Roman" w:cs="Times New Roman"/>
          <w:sz w:val="24"/>
        </w:rPr>
        <w:instrText>-journal","volume":"6"},"uris":["http://www.mendeley.com/documents/?uuid=64a54599-8878-41e1-a974-100a79b7055c","http://www.mendeley.com/documents/?uuid=2360013a-fcf9-43b4-9e4d-e5a6cd960b8d"]}],"mendeley":{"formattedCitation":"(Etina Wati et al., 2024)","ma</w:instrText>
      </w:r>
      <w:r>
        <w:rPr>
          <w:rFonts w:ascii="Times New Roman" w:hAnsi="Times New Roman" w:cs="Times New Roman"/>
          <w:sz w:val="24"/>
        </w:rPr>
        <w:instrText>nualFormatting":"Etina Wati et al. (2024)","plainTextFormattedCitation":"(Etina Wati et al., 2024)","previouslyFormattedCitation":"(Etina Wati et al., 2024)"},"properties":{"noteIndex":0},"schema":"https://github.com/citation-style-language/schema/raw/mast</w:instrText>
      </w:r>
      <w:r>
        <w:rPr>
          <w:rFonts w:ascii="Times New Roman" w:hAnsi="Times New Roman" w:cs="Times New Roman"/>
          <w:sz w:val="24"/>
        </w:rPr>
        <w:instrText>er/csl-citation.json"}</w:instrText>
      </w:r>
      <w:r>
        <w:rPr>
          <w:rFonts w:ascii="Times New Roman" w:hAnsi="Times New Roman" w:cs="Times New Roman"/>
          <w:sz w:val="24"/>
        </w:rPr>
        <w:fldChar w:fldCharType="separate"/>
      </w:r>
      <w:r>
        <w:rPr>
          <w:rFonts w:ascii="Times New Roman" w:hAnsi="Times New Roman" w:cs="Times New Roman"/>
          <w:sz w:val="24"/>
        </w:rPr>
        <w:t>Etina Wati et al. (2024)</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{"citationItems":[{"id":"ITEM-1","itemData":{"author":[{"dropping-particle":"","family":"Siregar","given":"Dina Khairuna","non-dropping-particle":"","parse-names":false,"suffix":""},{"dr</w:instrText>
      </w:r>
      <w:r>
        <w:rPr>
          <w:rFonts w:ascii="Times New Roman" w:hAnsi="Times New Roman" w:cs="Times New Roman"/>
          <w:sz w:val="24"/>
        </w:rPr>
        <w:instrText>opping-particle":"","family":"Anggraeni","given":"Desfi Rahma","non-dropping-particle":"","parse-names":false,"suffix":""}],"container-title":"Bussman Journal : Indonesian Journal of Business and Management","id":"ITEM-1","issue":"1","issued":{"date-parts"</w:instrText>
      </w:r>
      <w:r>
        <w:rPr>
          <w:rFonts w:ascii="Times New Roman" w:hAnsi="Times New Roman" w:cs="Times New Roman"/>
          <w:sz w:val="24"/>
        </w:rPr>
        <w:instrText>:[["2022"]]},"page":"96-112","title":"PENGARUH LITERASI KEUANGAN DAN PERILAKU KEUANGAN TERHADAPKEPUTUSAN INVESTASI MAHASISWA","type":"article-journal","volume":"2"},"uris":["http://www.mendeley.com/documents/?uuid=809ed458-5ee9-4419-b27c-1f64e5e4181e","htt</w:instrText>
      </w:r>
      <w:r>
        <w:rPr>
          <w:rFonts w:ascii="Times New Roman" w:hAnsi="Times New Roman" w:cs="Times New Roman"/>
          <w:sz w:val="24"/>
        </w:rPr>
        <w:instrText>p://www.mendeley.com/documents/?uuid=54334ee8-71ef-449b-9748-a8542ed49fdb"]}],"mendeley":{"formattedCitation":"(D. K. Siregar &amp; Anggraeni, 2022)","manualFormatting":"Siregar &amp; Anggraeni (2022)","plainTextFormattedCitation":"(D. K. Siregar &amp; Anggraeni, 2022</w:instrText>
      </w:r>
      <w:r>
        <w:rPr>
          <w:rFonts w:ascii="Times New Roman" w:hAnsi="Times New Roman" w:cs="Times New Roman"/>
          <w:sz w:val="24"/>
        </w:rPr>
        <w:instrText>)","previouslyFormattedCitation":"(D. K. Siregar &amp; Anggraeni,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Siregar &amp; Anggraeni (2022)</w:t>
      </w:r>
      <w:r>
        <w:rPr>
          <w:rFonts w:ascii="Times New Roman" w:hAnsi="Times New Roman" w:cs="Times New Roman"/>
          <w:sz w:val="24"/>
        </w:rPr>
        <w:fldChar w:fldCharType="end"/>
      </w:r>
      <w:r>
        <w:rPr>
          <w:rFonts w:ascii="Times New Roman" w:hAnsi="Times New Roman" w:cs="Times New Roman"/>
          <w:sz w:val="24"/>
        </w:rPr>
        <w:t xml:space="preserve">, serta </w:t>
      </w:r>
      <w:r>
        <w:rPr>
          <w:rFonts w:ascii="Times New Roman" w:hAnsi="Times New Roman" w:cs="Times New Roman"/>
          <w:sz w:val="24"/>
        </w:rPr>
        <w:fldChar w:fldCharType="begin" w:fldLock="1"/>
      </w:r>
      <w:r>
        <w:rPr>
          <w:rFonts w:ascii="Times New Roman" w:hAnsi="Times New Roman" w:cs="Times New Roman"/>
          <w:sz w:val="24"/>
        </w:rPr>
        <w:instrText>ADDIN CSL_CITATION {"citationI</w:instrText>
      </w:r>
      <w:r>
        <w:rPr>
          <w:rFonts w:ascii="Times New Roman" w:hAnsi="Times New Roman" w:cs="Times New Roman"/>
          <w:sz w:val="24"/>
        </w:rPr>
        <w:instrText xml:space="preserve">tems":[{"id":"ITEM-1","itemData":{"DOI":"10.33087/jmas.v6i1.252","ISSN":"2541-688X","abstract":"Investment is a form of investment or capital to generate wealth, which will be able to provide returns, both present and future. Not a few people still do not </w:instrText>
      </w:r>
      <w:r>
        <w:rPr>
          <w:rFonts w:ascii="Times New Roman" w:hAnsi="Times New Roman" w:cs="Times New Roman"/>
          <w:sz w:val="24"/>
        </w:rPr>
        <w:instrText xml:space="preserve">understand how to invest properly and correctly, so many of them are deceived by investments by offering unreasonable interest returns and unclear investment management. By using financial literacy, it can make it easier for someone to understand and know </w:instrText>
      </w:r>
      <w:r>
        <w:rPr>
          <w:rFonts w:ascii="Times New Roman" w:hAnsi="Times New Roman" w:cs="Times New Roman"/>
          <w:sz w:val="24"/>
        </w:rPr>
        <w:instrText>things about finance and financial risks that may occur in order to avoid financial problems. This study aims to determine the effect of financial literacy on investment decisions in society, especially students. The case study in this research is the unde</w:instrText>
      </w:r>
      <w:r>
        <w:rPr>
          <w:rFonts w:ascii="Times New Roman" w:hAnsi="Times New Roman" w:cs="Times New Roman"/>
          <w:sz w:val="24"/>
        </w:rPr>
        <w:instrText>rgraduate student of the Sekolah Tinggi IlmuEkonomi Indragiri (STIE-I) Rengat. This study uses a comparative causal quantitative approach. Based on the calculation of the sampling using purposive sampling method with the Slovin formula.Results of Simple Li</w:instrText>
      </w:r>
      <w:r>
        <w:rPr>
          <w:rFonts w:ascii="Times New Roman" w:hAnsi="Times New Roman" w:cs="Times New Roman"/>
          <w:sz w:val="24"/>
        </w:rPr>
        <w:instrText>near Regression Analysis, jIf financial literacy is equal to 0 (zero), the amount of investment decisions will be 8.141 points, if financial literacy increases by 1 (one) unit, investment decisions will increase by 0.506 points. And hresult of partial test</w:instrText>
      </w:r>
      <w:r>
        <w:rPr>
          <w:rFonts w:ascii="Times New Roman" w:hAnsi="Times New Roman" w:cs="Times New Roman"/>
          <w:sz w:val="24"/>
        </w:rPr>
        <w:instrText xml:space="preserve"> (t test, obtained t count is 8,434&gt; t table 1,985, so it can be concluded that the Financial Literacy variable (X) has an effect on the Investment Decision variable (Y).","author":[{"dropping-particle":"","family":"Gustika","given":"Gita Sari","non-droppi</w:instrText>
      </w:r>
      <w:r>
        <w:rPr>
          <w:rFonts w:ascii="Times New Roman" w:hAnsi="Times New Roman" w:cs="Times New Roman"/>
          <w:sz w:val="24"/>
        </w:rPr>
        <w:instrText>ng-particle":"","parse-names":false,"suffix":""},{"dropping-particle":"","family":"Yaspita","given":"Hasanah","non-dropping-particle":"","parse-names":false,"suffix":""}],"container-title":"J-MAS (Jurnal Manajemen dan Sains)","id":"ITEM-1","issue":"1","iss</w:instrText>
      </w:r>
      <w:r>
        <w:rPr>
          <w:rFonts w:ascii="Times New Roman" w:hAnsi="Times New Roman" w:cs="Times New Roman"/>
          <w:sz w:val="24"/>
        </w:rPr>
        <w:instrText>ued":{"date-parts":[["2021"]]},"page":"261","title":"Pengaruh Literasi Keuangan Terhadap Keputusan Investasi Mahasiswa STIE Indragiri Rengat","type":"article-journal","volume":"6"},"uris":["http://www.mendeley.com/documents/?uuid=173a43b1-e8e0-4a7a-b818-72</w:instrText>
      </w:r>
      <w:r>
        <w:rPr>
          <w:rFonts w:ascii="Times New Roman" w:hAnsi="Times New Roman" w:cs="Times New Roman"/>
          <w:sz w:val="24"/>
        </w:rPr>
        <w:instrText>0b5e9cda43","http://www.mendeley.com/documents/?uuid=7ff5a48c-0278-4eb8-9599-340fada58548"]}],"mendeley":{"formattedCitation":"(Gustika &amp; Yaspita, 2021)","manualFormatting":"Gustika &amp; Yaspita (2021)","plainTextFormattedCitation":"(Gustika &amp; Yaspita, 2021)"</w:instrText>
      </w:r>
      <w:r>
        <w:rPr>
          <w:rFonts w:ascii="Times New Roman" w:hAnsi="Times New Roman" w:cs="Times New Roman"/>
          <w:sz w:val="24"/>
        </w:rPr>
        <w:instrText>,"previouslyFormattedCitation":"(Gustika &amp; Yaspita, 2021)"},"properties":{"noteIndex":0},"schema":"https://github.com/citation-style-language/schema/raw/master/csl-citation.json"}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Gustika &amp; Yaspita (2021)</w:t>
      </w:r>
      <w:r>
        <w:rPr>
          <w:rFonts w:ascii="Times New Roman" w:hAnsi="Times New Roman" w:cs="Times New Roman"/>
          <w:sz w:val="24"/>
        </w:rPr>
        <w:fldChar w:fldCharType="end"/>
      </w:r>
      <w:r>
        <w:rPr>
          <w:rFonts w:ascii="Times New Roman" w:hAnsi="Times New Roman" w:cs="Times New Roman"/>
          <w:sz w:val="24"/>
        </w:rPr>
        <w:t>, menegaskan apabila literasi keuangan berkontribu</w:t>
      </w:r>
      <w:r>
        <w:rPr>
          <w:rFonts w:ascii="Times New Roman" w:hAnsi="Times New Roman" w:cs="Times New Roman"/>
          <w:sz w:val="24"/>
        </w:rPr>
        <w:t xml:space="preserve">si dengan positif serta signifikan pada proses penentuan keputusan pada investasi, bertambah tinggi literasi keuangan yang dimiliki masyarakat sehingga berdampak secara signifikan terhadap peluang mereka dalam pembuatan keputusan investasi yang cerdas dan </w:t>
      </w:r>
      <w:r>
        <w:rPr>
          <w:rFonts w:ascii="Times New Roman" w:hAnsi="Times New Roman" w:cs="Times New Roman"/>
          <w:sz w:val="24"/>
        </w:rPr>
        <w:t xml:space="preserve">bijaksana. Hal berikut disebabkan individu dalam literasi keuangan yang baik cenderung lebih memahami berbagai instrumen investasi, risiko yang terlibat, serta cara mengelola portofolio investasi mereka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w:instrText>
      </w:r>
      <w:r>
        <w:rPr>
          <w:rFonts w:ascii="Times New Roman" w:hAnsi="Times New Roman" w:cs="Times New Roman"/>
          <w:sz w:val="24"/>
        </w:rPr>
        <w:instrText>itemData":{"abstract":"Tujuan dalam penelitian adalah untuk mengetahui sejauh mana pihak pengelola keuangan daerah memaknai budaya To Ciung Maccae Ri Luwu dan untuk mengetahui penerapan budaya To Ciung Maccae Ri Luwu dalam pengelolaan keuangan daerah Kabup</w:instrText>
      </w:r>
      <w:r>
        <w:rPr>
          <w:rFonts w:ascii="Times New Roman" w:hAnsi="Times New Roman" w:cs="Times New Roman"/>
          <w:sz w:val="24"/>
        </w:rPr>
        <w:instrText>aten Luwu. Penelitian ini merupakan penelitian kualitatif dengan pendekatan ethnografi yang digunakan untuk meneliti perilaku- perilaku manusia berkaitan dengan perkembangan teknologi komunikasi dalam setting sosial dan budaya tertentu dan memahami sudut p</w:instrText>
      </w:r>
      <w:r>
        <w:rPr>
          <w:rFonts w:ascii="Times New Roman" w:hAnsi="Times New Roman" w:cs="Times New Roman"/>
          <w:sz w:val="24"/>
        </w:rPr>
        <w:instrText>andang manusia terkait pengelolaan keuangan daerah. Melakukan penyandingan kearifan lokal atau unsur budaya To Ciung Maccae Ri Luwu dalam pengelolaan keuangan daerah. Hasil penelitian menunjukkan bahwa pengelolaan keuangan daerah Kabupaten Luwu sudah dapat</w:instrText>
      </w:r>
      <w:r>
        <w:rPr>
          <w:rFonts w:ascii="Times New Roman" w:hAnsi="Times New Roman" w:cs="Times New Roman"/>
          <w:sz w:val="24"/>
        </w:rPr>
        <w:instrText xml:space="preserve"> dikatakan baik. Hal tersebut karena pihak pengelola keuangan daerah telah memaknai dan menerapkan budaya To Ciung Maccae Ri Luwu yakni Nilai adele, lempu, dan getteng dalam proses pengelolaan keuangan daerah. Untuk selanjutnya BPKD Kabupaten Luwu diharapk</w:instrText>
      </w:r>
      <w:r>
        <w:rPr>
          <w:rFonts w:ascii="Times New Roman" w:hAnsi="Times New Roman" w:cs="Times New Roman"/>
          <w:sz w:val="24"/>
        </w:rPr>
        <w:instrText>an lebih meningkatkan pemahamannya terhadap budaya di kerajaan luwu dan menerapkannya dalam kehidupan sehari-hari. Bukan hanya sekedar mengetahui arti dari budaya tersebut tetapi lebih memaknai secara mendalam makna yang terkandung didalam budaya tersebut.</w:instrText>
      </w:r>
      <w:r>
        <w:rPr>
          <w:rFonts w:ascii="Times New Roman" w:hAnsi="Times New Roman" w:cs="Times New Roman"/>
          <w:sz w:val="24"/>
        </w:rPr>
        <w:instrText>","author":[{"dropping-particle":"","family":"Rinda Yuisticia Hapsaria, Muhammad Hasan Ma'rufb","given":"Desy Nur Pratiwi","non-dropping-particle":"","parse-names":false,"suffix":""}],"container-title":"Jurnal Ilmiah Akuntansi Peradaban","id":"ITEM-1","iss</w:instrText>
      </w:r>
      <w:r>
        <w:rPr>
          <w:rFonts w:ascii="Times New Roman" w:hAnsi="Times New Roman" w:cs="Times New Roman"/>
          <w:sz w:val="24"/>
        </w:rPr>
        <w:instrText>ue":"3","issued":{"date-parts":[["2024"]]},"page":"97-106","title":"PENGARUH LITERASI KEUANGAN, PERILAKU KEUANGAN, DAN PENDAPATAN TERHADAP KEPUTUSAN INVESTASI PROPERTI PADA MASYARAKAT KECAMATAN GONDANGREJO","type":"article-journal","volume":"1"},"uris":["h</w:instrText>
      </w:r>
      <w:r>
        <w:rPr>
          <w:rFonts w:ascii="Times New Roman" w:hAnsi="Times New Roman" w:cs="Times New Roman"/>
          <w:sz w:val="24"/>
        </w:rPr>
        <w:instrText>ttp://www.mendeley.com/documents/?uuid=212fe13e-ebfb-45e0-b887-1ac0f1ffc71d","http://www.mendeley.com/documents/?uuid=79180781-e16d-4714-9c59-1715249f3fb8"]}],"mendeley":{"formattedCitation":"(Rinda Yuisticia Hapsaria, Muhammad Hasan Ma’rufb, 2024)","manua</w:instrText>
      </w:r>
      <w:r>
        <w:rPr>
          <w:rFonts w:ascii="Times New Roman" w:hAnsi="Times New Roman" w:cs="Times New Roman"/>
          <w:sz w:val="24"/>
        </w:rPr>
        <w:instrText>lFormatting":"(Rinda Yuisticia Hapsaria, 2024)","plainTextFormattedCitation":"(Rinda Yuisticia Hapsaria, Muhammad Hasan Ma’rufb, 2024)","previouslyFormattedCitation":"(Rinda Yuisticia Hapsaria, Muhammad Hasan Ma’rufb, 2024)"},"properties":{"noteIndex":0},"</w:instrText>
      </w:r>
      <w:r>
        <w:rPr>
          <w:rFonts w:ascii="Times New Roman" w:hAnsi="Times New Roman" w:cs="Times New Roman"/>
          <w:sz w:val="24"/>
        </w:rPr>
        <w:instrText>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(Rinda Yuisticia Hapsaria, 2024)</w:t>
      </w:r>
      <w:r>
        <w:rPr>
          <w:rFonts w:ascii="Times New Roman" w:hAnsi="Times New Roman" w:cs="Times New Roman"/>
          <w:sz w:val="24"/>
        </w:rPr>
        <w:fldChar w:fldCharType="end"/>
      </w:r>
      <w:r>
        <w:rPr>
          <w:rFonts w:ascii="Times New Roman" w:hAnsi="Times New Roman" w:cs="Times New Roman"/>
          <w:sz w:val="24"/>
        </w:rPr>
        <w:t>. Dengan demikian, peningkatan literasi keuangan dapat berkontribusi pada peningkatan partisipasi masyarakat dalam aktivitas investa</w:t>
      </w:r>
      <w:r>
        <w:rPr>
          <w:rFonts w:ascii="Times New Roman" w:hAnsi="Times New Roman" w:cs="Times New Roman"/>
          <w:sz w:val="24"/>
        </w:rPr>
        <w:t xml:space="preserve">si, yang pada akhirnya dapat mendukung pertumbuhan ekonomi secara keseluruhan. Tetapi hasil observasi </w:t>
      </w:r>
      <w:r>
        <w:rPr>
          <w:rFonts w:ascii="Times New Roman" w:hAnsi="Times New Roman" w:cs="Times New Roman"/>
          <w:sz w:val="24"/>
        </w:rPr>
        <w:lastRenderedPageBreak/>
        <w:t xml:space="preserve">tidak sama diungkapkan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{"citationItems":[{"id":"ITEM-1","itemData":{"DOI":"10.55681/economina.v2i10.924","abstract":"Penelitian in</w:instrText>
      </w:r>
      <w:r>
        <w:rPr>
          <w:rFonts w:ascii="Times New Roman" w:hAnsi="Times New Roman" w:cs="Times New Roman"/>
          <w:sz w:val="24"/>
        </w:rPr>
        <w:instrText xml:space="preserve">i memiliki tujuan utama yaitu untuk mengukur keputusan investasi pedagang di pasar baru kota bekasi yang dipengaruhi olah Literasi keuangan, efikasi keuangan dan pendapatan. Penelitian ini merupakan penelitian kuantitatif dengan menggunakan kuesioner yang </w:instrText>
      </w:r>
      <w:r>
        <w:rPr>
          <w:rFonts w:ascii="Times New Roman" w:hAnsi="Times New Roman" w:cs="Times New Roman"/>
          <w:sz w:val="24"/>
        </w:rPr>
        <w:instrText xml:space="preserve">ditujukan pada pedagang di pasar baru kota bekasi. Penarikan sampel pada penelitian ini dilakukan dengan teknik purpose sampling dengan jumlah sampel sebanyak 112 responden. Rancangan yang digunakan dalam penelitian ini adalah pengujian dengan menggunakan </w:instrText>
      </w:r>
      <w:r>
        <w:rPr>
          <w:rFonts w:ascii="Times New Roman" w:hAnsi="Times New Roman" w:cs="Times New Roman"/>
          <w:sz w:val="24"/>
        </w:rPr>
        <w:instrText>Structual Equation Model (SEM) - SmartPLS 4.0. Hasil penelitian ini memberikan penjelasan bahwa variabel efikasi keuangan dan pendapatan berpengaruh positif terhadap keputusan investasi pada pedagang di pasar baru kota bekasi. Namun variabel literasi keuan</w:instrText>
      </w:r>
      <w:r>
        <w:rPr>
          <w:rFonts w:ascii="Times New Roman" w:hAnsi="Times New Roman" w:cs="Times New Roman"/>
          <w:sz w:val="24"/>
        </w:rPr>
        <w:instrText>gan tidak berpengaruh terhadap keputusan investasi dalam penelitian ini menunjukan bahwa literasi keuangan bukan pertimbangan utama dalam keputusan investasi.","author":[{"dropping-particle":"","family":"Reysa","given":"Riris","non-dropping-particle":"","p</w:instrText>
      </w:r>
      <w:r>
        <w:rPr>
          <w:rFonts w:ascii="Times New Roman" w:hAnsi="Times New Roman" w:cs="Times New Roman"/>
          <w:sz w:val="24"/>
        </w:rPr>
        <w:instrText>arse-names":false,"suffix":""},{"dropping-particle":"","family":"Zen","given":"Agustian","non-dropping-particle":"","parse-names":false,"suffix":""},{"dropping-particle":"","family":"Widjanarko","given":"Wirawan","non-dropping-particle":"","parse-names":fa</w:instrText>
      </w:r>
      <w:r>
        <w:rPr>
          <w:rFonts w:ascii="Times New Roman" w:hAnsi="Times New Roman" w:cs="Times New Roman"/>
          <w:sz w:val="24"/>
        </w:rPr>
        <w:instrText>lse,"suffix":""}],"container-title":"Jurnal Economina","id":"ITEM-1","issue":"10","issued":{"date-parts":[["2023"]]},"page":"2909-2919","title":"Pengaruh Literasi Keuangan, Efikasi Keuangan Dan Pendapatan Terhadap Keputusan Investasi Pada Pedagang Di Pasar</w:instrText>
      </w:r>
      <w:r>
        <w:rPr>
          <w:rFonts w:ascii="Times New Roman" w:hAnsi="Times New Roman" w:cs="Times New Roman"/>
          <w:sz w:val="24"/>
        </w:rPr>
        <w:instrText xml:space="preserve"> Baru Kota Bekasi","type":"article-journal","volume":"2"},"uris":["http://www.mendeley.com/documents/?uuid=dd8de7db-ae0e-4b1d-9d4d-b34e7e131c29","http://www.mendeley.com/documents/?uuid=f4b6c39f-b6d3-4e3b-b6ef-198c6538b48a"]}],"mendeley":{"formattedCitatio</w:instrText>
      </w:r>
      <w:r>
        <w:rPr>
          <w:rFonts w:ascii="Times New Roman" w:hAnsi="Times New Roman" w:cs="Times New Roman"/>
          <w:sz w:val="24"/>
        </w:rPr>
        <w:instrText>n":"(Reysa et al., 2023)","manualFormatting":"Reysa et al. (2023)","plainTextFormattedCitation":"(Reysa et al., 2023)","previouslyFormattedCitation":"(Reysa et al., 2023)"},"properties":{"noteIndex":0},"schema":"https://github.com/citation-style-language/s</w:instrText>
      </w:r>
      <w:r>
        <w:rPr>
          <w:rFonts w:ascii="Times New Roman" w:hAnsi="Times New Roman" w:cs="Times New Roman"/>
          <w:sz w:val="24"/>
        </w:rPr>
        <w:instrText>chema/raw/master/csl-citation.json"}</w:instrText>
      </w:r>
      <w:r>
        <w:rPr>
          <w:rFonts w:ascii="Times New Roman" w:hAnsi="Times New Roman" w:cs="Times New Roman"/>
          <w:sz w:val="24"/>
        </w:rPr>
        <w:fldChar w:fldCharType="separate"/>
      </w:r>
      <w:r>
        <w:rPr>
          <w:rFonts w:ascii="Times New Roman" w:hAnsi="Times New Roman" w:cs="Times New Roman"/>
          <w:sz w:val="24"/>
        </w:rPr>
        <w:t>Reysa et al. (2023)</w:t>
      </w:r>
      <w:r>
        <w:rPr>
          <w:rFonts w:ascii="Times New Roman" w:hAnsi="Times New Roman" w:cs="Times New Roman"/>
          <w:sz w:val="24"/>
        </w:rPr>
        <w:fldChar w:fldCharType="end"/>
      </w:r>
      <w:r>
        <w:rPr>
          <w:rFonts w:ascii="Times New Roman" w:hAnsi="Times New Roman" w:cs="Times New Roman"/>
          <w:sz w:val="24"/>
        </w:rPr>
        <w:t xml:space="preserve"> apabila literasi keuangan tidak mempengaruhi keputusan investasi.</w:t>
      </w:r>
    </w:p>
    <w:p w14:paraId="1ED353A0" w14:textId="77777777" w:rsidR="008A2983" w:rsidRDefault="00037619">
      <w:pPr>
        <w:pStyle w:val="ListParagraph"/>
        <w:spacing w:after="0" w:line="360" w:lineRule="auto"/>
        <w:ind w:left="0" w:firstLine="720"/>
        <w:jc w:val="both"/>
        <w:rPr>
          <w:rFonts w:ascii="Times New Roman" w:hAnsi="Times New Roman" w:cs="Times New Roman"/>
          <w:sz w:val="24"/>
        </w:rPr>
      </w:pPr>
      <w:r w:rsidRPr="006831CE">
        <w:rPr>
          <w:rFonts w:ascii="Times New Roman" w:hAnsi="Times New Roman" w:cs="Times New Roman"/>
          <w:sz w:val="24"/>
        </w:rPr>
        <w:t>Menurut</w:t>
      </w:r>
      <w:r w:rsidRPr="006831CE">
        <w:rPr>
          <w:rFonts w:ascii="Times New Roman" w:hAnsi="Times New Roman" w:cs="Times New Roman"/>
          <w:bCs/>
          <w:sz w:val="24"/>
        </w:rPr>
        <w:t xml:space="preserve"> </w:t>
      </w:r>
      <w:r w:rsidRPr="006831CE">
        <w:rPr>
          <w:rFonts w:ascii="Times New Roman" w:hAnsi="Times New Roman" w:cs="Times New Roman"/>
          <w:bCs/>
          <w:sz w:val="24"/>
        </w:rPr>
        <w:fldChar w:fldCharType="begin" w:fldLock="1"/>
      </w:r>
      <w:r w:rsidRPr="006831CE">
        <w:rPr>
          <w:rFonts w:ascii="Times New Roman" w:hAnsi="Times New Roman" w:cs="Times New Roman"/>
          <w:bCs/>
          <w:sz w:val="24"/>
        </w:rPr>
        <w:instrText>ADDIN CSL_CITATION {"citationItems":[{"id":"ITEM-1","itemData":{"abstract":"Abstrack Investment activity in Indonesia stead</w:instrText>
      </w:r>
      <w:r w:rsidRPr="006831CE">
        <w:rPr>
          <w:rFonts w:ascii="Times New Roman" w:hAnsi="Times New Roman" w:cs="Times New Roman"/>
          <w:bCs/>
          <w:sz w:val="24"/>
        </w:rPr>
        <w:instrText>ily increases as more people become aware of the investment's value and potential returns. This study aims to determine the impact of status quo bias, herding behavior, representation, and mental accounting on the investment decisions of millennial investo</w:instrText>
      </w:r>
      <w:r w:rsidRPr="006831CE">
        <w:rPr>
          <w:rFonts w:ascii="Times New Roman" w:hAnsi="Times New Roman" w:cs="Times New Roman"/>
          <w:bCs/>
          <w:sz w:val="24"/>
        </w:rPr>
        <w:instrText>rs in Surabaya. This study is conclusive because it used purposive and snowball sampling techniques to obtain samples by distributing online questionnaires-the research sample as many as 241 respondents. The analysis technique uses Structural Equation Mode</w:instrText>
      </w:r>
      <w:r w:rsidRPr="006831CE">
        <w:rPr>
          <w:rFonts w:ascii="Times New Roman" w:hAnsi="Times New Roman" w:cs="Times New Roman"/>
          <w:bCs/>
          <w:sz w:val="24"/>
        </w:rPr>
        <w:instrText>l (SEM). This study focuses on millennial investors registered with the Indonesian Central Securities Depository (KSEI) and securities firms in Surabaya. The findings suggest that the variables status quo and regret aversion significantly bias investment d</w:instrText>
      </w:r>
      <w:r w:rsidRPr="006831CE">
        <w:rPr>
          <w:rFonts w:ascii="Times New Roman" w:hAnsi="Times New Roman" w:cs="Times New Roman"/>
          <w:bCs/>
          <w:sz w:val="24"/>
        </w:rPr>
        <w:instrText>ecisions, whereas herding behavior, representativeness, and mental accounting do not affect investment decisions. Thus, this study can assist various parties, particularly millennial investors, pay more attention to their biases and be more cautious when m</w:instrText>
      </w:r>
      <w:r w:rsidRPr="006831CE">
        <w:rPr>
          <w:rFonts w:ascii="Times New Roman" w:hAnsi="Times New Roman" w:cs="Times New Roman"/>
          <w:bCs/>
          <w:sz w:val="24"/>
        </w:rPr>
        <w:instrText>aking investment decisions.","author":[{"dropping-particle":"","family":"Mahadevi","given":"Syifa Aulia","non-dropping-particle":"","parse-names":false,"suffix":""},{"dropping-particle":"","family":"Asandimitra","given":"Nadia","non-dropping-particle":"","</w:instrText>
      </w:r>
      <w:r w:rsidRPr="006831CE">
        <w:rPr>
          <w:rFonts w:ascii="Times New Roman" w:hAnsi="Times New Roman" w:cs="Times New Roman"/>
          <w:bCs/>
          <w:sz w:val="24"/>
        </w:rPr>
        <w:instrText>parse-names":false,"suffix":""}],"container-title":"Jurnal Ilmu Manajemen","id":"ITEM-1","issue":"2","issued":{"date-parts":[["2021"]]},"title":"PENGARUH STATUS QUO, HERDING BEHAVIOUR, REPRESENTATIVENESS\nBIAS, MENTAL ACCOUNTING, SERTA REGRET AVERSION BIAS</w:instrText>
      </w:r>
      <w:r w:rsidRPr="006831CE">
        <w:rPr>
          <w:rFonts w:ascii="Times New Roman" w:hAnsi="Times New Roman" w:cs="Times New Roman"/>
          <w:bCs/>
          <w:sz w:val="24"/>
        </w:rPr>
        <w:instrText xml:space="preserve"> TERHADAP\nKEPUTUSAN INVESTASI INVESTOR MILENIAL DI KOTA SURABAYA","type":"article-journal","volume":"9"},"uris":["http://www.mendeley.com/documents/?uuid=a38531b7-414f-35ce-89ab-cc9aee94f5e7"]}],"mendeley":{"formattedCitation":"(Mahadevi &amp; Asandimitra, 20</w:instrText>
      </w:r>
      <w:r w:rsidRPr="006831CE">
        <w:rPr>
          <w:rFonts w:ascii="Times New Roman" w:hAnsi="Times New Roman" w:cs="Times New Roman"/>
          <w:bCs/>
          <w:sz w:val="24"/>
        </w:rPr>
        <w:instrText>21)","manualFormatting":"Mahadevi &amp; Asandimitra (2021)","plainTextFormattedCitation":"(Mahadevi &amp; Asandimitra, 2021)","previouslyFormattedCitation":"(Mahadevi &amp; Asandimitra, 2021)"},"properties":{"noteIndex":0},"schema":"https://github.com/citation-style-l</w:instrText>
      </w:r>
      <w:r w:rsidRPr="006831CE">
        <w:rPr>
          <w:rFonts w:ascii="Times New Roman" w:hAnsi="Times New Roman" w:cs="Times New Roman"/>
          <w:bCs/>
          <w:sz w:val="24"/>
        </w:rPr>
        <w:instrText>anguage/schema/raw/master/csl-citation.json"}</w:instrText>
      </w:r>
      <w:r w:rsidRPr="006831CE">
        <w:rPr>
          <w:rFonts w:ascii="Times New Roman" w:hAnsi="Times New Roman" w:cs="Times New Roman"/>
          <w:bCs/>
          <w:sz w:val="24"/>
        </w:rPr>
        <w:fldChar w:fldCharType="separate"/>
      </w:r>
      <w:r w:rsidRPr="006831CE">
        <w:rPr>
          <w:rFonts w:ascii="Times New Roman" w:hAnsi="Times New Roman" w:cs="Times New Roman"/>
          <w:bCs/>
          <w:sz w:val="24"/>
        </w:rPr>
        <w:t>Mahadevi &amp; Asandimitra (2021)</w:t>
      </w:r>
      <w:r w:rsidRPr="006831CE">
        <w:rPr>
          <w:rFonts w:ascii="Times New Roman" w:hAnsi="Times New Roman" w:cs="Times New Roman"/>
          <w:bCs/>
          <w:sz w:val="24"/>
        </w:rPr>
        <w:fldChar w:fldCharType="end"/>
      </w:r>
      <w:r>
        <w:rPr>
          <w:rFonts w:ascii="Times New Roman" w:hAnsi="Times New Roman" w:cs="Times New Roman"/>
          <w:sz w:val="24"/>
        </w:rPr>
        <w:t xml:space="preserve">, </w:t>
      </w:r>
      <w:r>
        <w:rPr>
          <w:rFonts w:ascii="Times New Roman" w:hAnsi="Times New Roman" w:cs="Times New Roman"/>
          <w:i/>
          <w:sz w:val="24"/>
        </w:rPr>
        <w:t>herding behavior</w:t>
      </w:r>
      <w:r>
        <w:rPr>
          <w:rFonts w:ascii="Times New Roman" w:hAnsi="Times New Roman" w:cs="Times New Roman"/>
          <w:sz w:val="24"/>
        </w:rPr>
        <w:t xml:space="preserve"> adalah bias perilaku di mana investor yang awalnya bertindak rasional memulai bersikap tidak rasional karena mereka mengikuti penilaian para investor lainnya sa</w:t>
      </w:r>
      <w:r>
        <w:rPr>
          <w:rFonts w:ascii="Times New Roman" w:hAnsi="Times New Roman" w:cs="Times New Roman"/>
          <w:sz w:val="24"/>
        </w:rPr>
        <w:t xml:space="preserve">at mengambil keputusan investasi.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{"citationItems":[{"id":"ITEM-1","itemData":{"DOI":"10.24912/jmk.v5i4.26926","abstract":"Seiring dengan meningkatnya jumlah investor di pasar modal Indonesia, menarik untuk mempelajari bagaimana investor</w:instrText>
      </w:r>
      <w:r>
        <w:rPr>
          <w:rFonts w:ascii="Times New Roman" w:hAnsi="Times New Roman" w:cs="Times New Roman"/>
          <w:sz w:val="24"/>
        </w:rPr>
        <w:instrText xml:space="preserve"> membuat keputusan investasi. Pengambilan keputusan investor dipengaruhi oleh bias psikologi dalam diri manusia yang dijelaskan dalam literatur. Adanya kecenderungan di mana faktor psikologis seperti overconfidence, representativeness dan herding behavior </w:instrText>
      </w:r>
      <w:r>
        <w:rPr>
          <w:rFonts w:ascii="Times New Roman" w:hAnsi="Times New Roman" w:cs="Times New Roman"/>
          <w:sz w:val="24"/>
        </w:rPr>
        <w:instrText>juga mempengaruhi keputusan investasi. Perilaku bias banyak ditemui pada generasi milenial oleh karena umur yang terbilang muda dan dinilai mempunyai tingkat emosi yang tidak terkontrol dan tinggi sehingga dapat menyebabkan terlalu cepat dalam mengambil ke</w:instrText>
      </w:r>
      <w:r>
        <w:rPr>
          <w:rFonts w:ascii="Times New Roman" w:hAnsi="Times New Roman" w:cs="Times New Roman"/>
          <w:sz w:val="24"/>
        </w:rPr>
        <w:instrText>putusan investasi. Penelitian ini bertujuan untuk menguji pengaruh overconfidence, representativeness dan herding behavior terhadap keputusan investasi saham. Populasi dalam penelitian ini merupakan seluruh generasi milenial berusia antara 20-40 tahun di J</w:instrText>
      </w:r>
      <w:r>
        <w:rPr>
          <w:rFonts w:ascii="Times New Roman" w:hAnsi="Times New Roman" w:cs="Times New Roman"/>
          <w:sz w:val="24"/>
        </w:rPr>
        <w:instrText>akarta. Sampel yang dipilih sebanyak 100 partisipan yang mempunyai pengalaman investasi minimal 3 bulan di pasar modal. Desain penelitian adalah deskriptif. Jenis penelitian ini adalah kuantitatif. Teknik sampling dalam penelitian ini adalah purposive samp</w:instrText>
      </w:r>
      <w:r>
        <w:rPr>
          <w:rFonts w:ascii="Times New Roman" w:hAnsi="Times New Roman" w:cs="Times New Roman"/>
          <w:sz w:val="24"/>
        </w:rPr>
        <w:instrText>ling. Terdapat dua tahapan dalam melakukan analisis, yaitu evaluasi model pengukuran dan evaluasi model struktural. Data dikumpulkan melalui kuesioner. Penelitian ini dilakukan dengan pendekatan SEM-PLS yang didukung oleh software SmartPLS 4.0.8.4. Hasil d</w:instrText>
      </w:r>
      <w:r>
        <w:rPr>
          <w:rFonts w:ascii="Times New Roman" w:hAnsi="Times New Roman" w:cs="Times New Roman"/>
          <w:sz w:val="24"/>
        </w:rPr>
        <w:instrText>alam penelitian ini ditemukan overconfidence dan representativeness berpengaruh positif dan signifikan terhadap keputusan investasi saham. Sedangkan herdingbehavior berpengaruh positif tidak signifikan terhadap keputusan investasi saham.\r  \r \r As the nu</w:instrText>
      </w:r>
      <w:r>
        <w:rPr>
          <w:rFonts w:ascii="Times New Roman" w:hAnsi="Times New Roman" w:cs="Times New Roman"/>
          <w:sz w:val="24"/>
        </w:rPr>
        <w:instrText xml:space="preserve">mber of investors in the Indonesian capital market increases, it is interesting to study how investors make investment decisions. Investor decision making is influenced by certain biases described in the literature. There is a trend in which psychological </w:instrText>
      </w:r>
      <w:r>
        <w:rPr>
          <w:rFonts w:ascii="Times New Roman" w:hAnsi="Times New Roman" w:cs="Times New Roman"/>
          <w:sz w:val="24"/>
        </w:rPr>
        <w:instrText>factors such as overconfidence, representativeness and herding behavior also influence investment decisions. Bias behavior is rife in the millennial generation because of their relatively young age and are considered to have uncontrolled and high emotional</w:instrText>
      </w:r>
      <w:r>
        <w:rPr>
          <w:rFonts w:ascii="Times New Roman" w:hAnsi="Times New Roman" w:cs="Times New Roman"/>
          <w:sz w:val="24"/>
        </w:rPr>
        <w:instrText xml:space="preserve"> levels that can cause them to make investment decisions too quickly. This researche aims to examine the effect of overconfidence, representativeness and herding behavior on stock investment decisions. The population in this study is all millennials aged b</w:instrText>
      </w:r>
      <w:r>
        <w:rPr>
          <w:rFonts w:ascii="Times New Roman" w:hAnsi="Times New Roman" w:cs="Times New Roman"/>
          <w:sz w:val="24"/>
        </w:rPr>
        <w:instrText>etween 20-40 years in Jakarta. The selected sample was 100 participants who had at…","author":[{"dropping-particle":"","family":"Carolina","given":"Andrea","non-dropping-particle":"","parse-names":false,"suffix":""},{"dropping-particle":"","family":"Wiyant</w:instrText>
      </w:r>
      <w:r>
        <w:rPr>
          <w:rFonts w:ascii="Times New Roman" w:hAnsi="Times New Roman" w:cs="Times New Roman"/>
          <w:sz w:val="24"/>
        </w:rPr>
        <w:instrText>o","given":"Hendra","non-dropping-particle":"","parse-names":false,"suffix":""}],"container-title":"Jurnal Manajerial Dan Kewirausahaan","id":"ITEM-1","issue":"4","issued":{"date-parts":[["2023"]]},"page":"857-866","title":"Pengaruh Overconfidence, Represe</w:instrText>
      </w:r>
      <w:r>
        <w:rPr>
          <w:rFonts w:ascii="Times New Roman" w:hAnsi="Times New Roman" w:cs="Times New Roman"/>
          <w:sz w:val="24"/>
        </w:rPr>
        <w:instrText>ntativeness dan Herding Behavior terhadap Keputusan Investasi Saham Generasi Milenial di Jakarta","type":"article-journal","volume":"5"},"uris":["http://www.mendeley.com/documents/?uuid=4b831d6f-a961-472b-8e67-db28e3c399d9"]}],"mendeley":{"formattedCitatio</w:instrText>
      </w:r>
      <w:r>
        <w:rPr>
          <w:rFonts w:ascii="Times New Roman" w:hAnsi="Times New Roman" w:cs="Times New Roman"/>
          <w:sz w:val="24"/>
        </w:rPr>
        <w:instrText>n":"(Carolina &amp; Wiyanto, 2023)","manualFormatting":"Carolina &amp; Wiyanto (2023)","plainTextFormattedCitation":"(Carolina &amp; Wiyanto, 2023)","previouslyFormattedCitation":"(Carolina &amp; Wiyanto, 2023)"},"properties":{"noteIndex":0},"schema":"https://github.com/c</w:instrText>
      </w:r>
      <w:r>
        <w:rPr>
          <w:rFonts w:ascii="Times New Roman" w:hAnsi="Times New Roman" w:cs="Times New Roman"/>
          <w:sz w:val="24"/>
        </w:rPr>
        <w:instrText>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Carolina &amp; Wiyanto (2023)</w:t>
      </w:r>
      <w:r>
        <w:rPr>
          <w:rFonts w:ascii="Times New Roman" w:hAnsi="Times New Roman" w:cs="Times New Roman"/>
          <w:sz w:val="24"/>
        </w:rPr>
        <w:fldChar w:fldCharType="end"/>
      </w:r>
      <w:r>
        <w:rPr>
          <w:rFonts w:ascii="Times New Roman" w:hAnsi="Times New Roman" w:cs="Times New Roman"/>
          <w:sz w:val="24"/>
        </w:rPr>
        <w:t xml:space="preserve"> menyebutkan jika </w:t>
      </w:r>
      <w:r>
        <w:rPr>
          <w:rFonts w:ascii="Times New Roman" w:hAnsi="Times New Roman" w:cs="Times New Roman"/>
          <w:i/>
          <w:sz w:val="24"/>
        </w:rPr>
        <w:t>herding behavior</w:t>
      </w:r>
      <w:r>
        <w:rPr>
          <w:rFonts w:ascii="Times New Roman" w:hAnsi="Times New Roman" w:cs="Times New Roman"/>
          <w:sz w:val="24"/>
        </w:rPr>
        <w:t xml:space="preserve"> berdampak positif yang signifikan dalam proses penentuan keputusan investasi. Hasil tersebut selaras pada observasi yang dilaksanakan</w:t>
      </w:r>
      <w:r>
        <w:rPr>
          <w:rFonts w:ascii="Times New Roman" w:hAnsi="Times New Roman" w:cs="Times New Roman"/>
          <w:sz w:val="24"/>
        </w:rPr>
        <w:t xml:space="preserve">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{"citationItems":[{"id":"ITEM-1","itemData":{"DOI":"10.35870/emt.v8i2.2396","ISSN":"2579-7972","abstract":"Tujuan penelitian ini ialah menganalisis pengaruh literasi keuangan, perilaku keuangan, herding behavior, risk tolerance, da</w:instrText>
      </w:r>
      <w:r>
        <w:rPr>
          <w:rFonts w:ascii="Times New Roman" w:hAnsi="Times New Roman" w:cs="Times New Roman"/>
          <w:sz w:val="24"/>
        </w:rPr>
        <w:instrText>n overconfidence terhadap keputusan investasi pasar modal (studi kasus pada mahasiswa Universitas Muhammadiyah Surakarta). Jenis penelitian ini ialah kuantitatif. Populasi yang digunakan dalam penelitian ini yaitu mahasiswa Akuntansi Universitas Muhammadiy</w:instrText>
      </w:r>
      <w:r>
        <w:rPr>
          <w:rFonts w:ascii="Times New Roman" w:hAnsi="Times New Roman" w:cs="Times New Roman"/>
          <w:sz w:val="24"/>
        </w:rPr>
        <w:instrText>ah Surakarta tahun angkatan 2020. Penelitian ini menggunakan metode penarikan sampel yaitu metode NonProbability Sampling dengan menggunakan teknik Purposive Sampling. Jumlah sampel yang digunakan pada penelitian ini sebanyak 311 responden. Data dalam pene</w:instrText>
      </w:r>
      <w:r>
        <w:rPr>
          <w:rFonts w:ascii="Times New Roman" w:hAnsi="Times New Roman" w:cs="Times New Roman"/>
          <w:sz w:val="24"/>
        </w:rPr>
        <w:instrText>litian ini merupakan data primer. Teknik analisis data yang digunakan adalah uji validitas, uji reliabilitas, uji normalitas, uji multikolinieritas, uji heteroskedastisitas, uji analisis regresi linear berganda, dan uji hipotesis. Hasil penelitian ini iala</w:instrText>
      </w:r>
      <w:r>
        <w:rPr>
          <w:rFonts w:ascii="Times New Roman" w:hAnsi="Times New Roman" w:cs="Times New Roman"/>
          <w:sz w:val="24"/>
        </w:rPr>
        <w:instrText>h bahwa literasi keuangan tidak berpengaruh signifikan terhadap pengambilan keputusan investasi. Perilaku keuangan seseorang tidak mempengaruhi keputusan investasinya.  Herding behavior berpengaruh signifikan terhadap keputusan investasi. Risk tolerance be</w:instrText>
      </w:r>
      <w:r>
        <w:rPr>
          <w:rFonts w:ascii="Times New Roman" w:hAnsi="Times New Roman" w:cs="Times New Roman"/>
          <w:sz w:val="24"/>
        </w:rPr>
        <w:instrText>rpengaruh terhadap pengambilan keputusan investasi. Overconfidence berpengaruh terhadap pengambilan keputusan investasi.","author":[{"dropping-particle":"","family":"Dewanti","given":"Adinda Pramesdya Rasita","non-dropping-particle":"","parse-names":false,</w:instrText>
      </w:r>
      <w:r>
        <w:rPr>
          <w:rFonts w:ascii="Times New Roman" w:hAnsi="Times New Roman" w:cs="Times New Roman"/>
          <w:sz w:val="24"/>
        </w:rPr>
        <w:instrText>"suffix":""},{"dropping-particle":"","family":"Triyono","given":"","non-dropping-particle":"","parse-names":false,"suffix":""}],"container-title":"Jurnal EMT KITA","id":"ITEM-1","issue":"2","issued":{"date-parts":[["2024"]]},"page":"672-687","title":"Penga</w:instrText>
      </w:r>
      <w:r>
        <w:rPr>
          <w:rFonts w:ascii="Times New Roman" w:hAnsi="Times New Roman" w:cs="Times New Roman"/>
          <w:sz w:val="24"/>
        </w:rPr>
        <w:instrText>ruh Literasi Keuangan, Perilaku Keuangan, Herding Behavior, Risk Tolerance, dan Overconfidence terhadap Keputusan Investasi Pasar Modal (Studi Kasus pada Mahasiswa Universitas Muhammadiyah Surakarta)","type":"article-journal","volume":"8"},"uris":["http://</w:instrText>
      </w:r>
      <w:r>
        <w:rPr>
          <w:rFonts w:ascii="Times New Roman" w:hAnsi="Times New Roman" w:cs="Times New Roman"/>
          <w:sz w:val="24"/>
        </w:rPr>
        <w:instrText>www.mendeley.com/documents/?uuid=276798e8-8d79-4fbb-8fb7-5383fe87dc46"]}],"mendeley":{"formattedCitation":"(Dewanti &amp; Triyono, 2024)","manualFormatting":"Dewanti &amp; Triyono (2024)","plainTextFormattedCitation":"(Dewanti &amp; Triyono, 2024)","previouslyFormatte</w:instrText>
      </w:r>
      <w:r>
        <w:rPr>
          <w:rFonts w:ascii="Times New Roman" w:hAnsi="Times New Roman" w:cs="Times New Roman"/>
          <w:sz w:val="24"/>
        </w:rPr>
        <w:instrText>dCitation":"(Dewanti &amp; Triyono,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Dewanti &amp; Triyono (2024)</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w:instrText>
      </w:r>
      <w:r>
        <w:rPr>
          <w:rFonts w:ascii="Times New Roman" w:hAnsi="Times New Roman" w:cs="Times New Roman"/>
          <w:sz w:val="24"/>
        </w:rPr>
        <w:instrText>tract":"Penelitian ini bertujuan untuk mengetahui dan menganalisis (1) Pengaruh Herding Behavior terhadap pengambilan keputusan investasi di saham Kota Makassar, (2) Pengaruh Heuristik terhadap pengambilan keputusan investasi saham di Kota Makassar, (3) Pe</w:instrText>
      </w:r>
      <w:r>
        <w:rPr>
          <w:rFonts w:ascii="Times New Roman" w:hAnsi="Times New Roman" w:cs="Times New Roman"/>
          <w:sz w:val="24"/>
        </w:rPr>
        <w:instrText>ngaruh Prospek terhadap pengambilan keputusan investasi saham di Kota Makassar (4) Pengaruh secara simultan Herding Behavior, Heuristik dan Prospek terhadap Keputusan Investasi Saham di Kota Makassr. Penelitian ini dilakukan terhadap investor individu seca</w:instrText>
      </w:r>
      <w:r>
        <w:rPr>
          <w:rFonts w:ascii="Times New Roman" w:hAnsi="Times New Roman" w:cs="Times New Roman"/>
          <w:sz w:val="24"/>
        </w:rPr>
        <w:instrText>ra online pada Bursa Efek Indonesia di Makassar dari bulan Maret sampai Juli 2022. Populasi dalam penelitian ini sebanyak ±32.000. Sampel dalam penelitian ini sebanyak 100 sampel yang diambil dengan menggunakan rumus slovin.. Metode analisis data yang di g</w:instrText>
      </w:r>
      <w:r>
        <w:rPr>
          <w:rFonts w:ascii="Times New Roman" w:hAnsi="Times New Roman" w:cs="Times New Roman"/>
          <w:sz w:val="24"/>
        </w:rPr>
        <w:instrText>unakan dalam penelitian ini adalah model regresi linear berganda (multiple regression analysis). Hasil penelitian menunjukkan bahwa (1) Herding Behavior secara parsial berpengaruh positif tapi tidak signifikan terhadap Keputusan Investasi saham di Kota Mak</w:instrText>
      </w:r>
      <w:r>
        <w:rPr>
          <w:rFonts w:ascii="Times New Roman" w:hAnsi="Times New Roman" w:cs="Times New Roman"/>
          <w:sz w:val="24"/>
        </w:rPr>
        <w:instrText>assar, (2) Heuristik secara parsial berpengaruh positif dan signifikan terhadap Keputusan Investasi Saham di Kota Makassar, (3) Prospek secara parsial berpengaruh positif dan signifikan terhadap Keputusan Investasi Saham di Kota Makassar (4) Herding Behavi</w:instrText>
      </w:r>
      <w:r>
        <w:rPr>
          <w:rFonts w:ascii="Times New Roman" w:hAnsi="Times New Roman" w:cs="Times New Roman"/>
          <w:sz w:val="24"/>
        </w:rPr>
        <w:instrText>or, Heuristik dan Prospek secara simultan berpengaruh positif dan signifikan terhadap Keputusan Investasi Saham di Kota Makassar dengan koefisien determinasi sebesar 68,7%.","author":[{"dropping-particle":"","family":"Dzikru Rahmah","given":"Syarif","non-d</w:instrText>
      </w:r>
      <w:r>
        <w:rPr>
          <w:rFonts w:ascii="Times New Roman" w:hAnsi="Times New Roman" w:cs="Times New Roman"/>
          <w:sz w:val="24"/>
        </w:rPr>
        <w:instrText>ropping-particle":"","parse-names":false,"suffix":""},{"dropping-particle":"","family":"Masdar","given":"Mas’ud","non-dropping-particle":"","parse-names":false,"suffix":""},{"dropping-particle":"","family":"Abidin","given":"Zainal","non-dropping-particle":</w:instrText>
      </w:r>
      <w:r>
        <w:rPr>
          <w:rFonts w:ascii="Times New Roman" w:hAnsi="Times New Roman" w:cs="Times New Roman"/>
          <w:sz w:val="24"/>
        </w:rPr>
        <w:instrText>"","parse-names":false,"suffix":""}],"container-title":"Jurnal Magister Manajemen Nobel Indonesia","id":"ITEM-1","issue":"3","issued":{"date-parts":[["2023"]]},"page":"541-555","title":"Pengaruh herding behavior , heuristik dan prospek terhadap keputusan i</w:instrText>
      </w:r>
      <w:r>
        <w:rPr>
          <w:rFonts w:ascii="Times New Roman" w:hAnsi="Times New Roman" w:cs="Times New Roman"/>
          <w:sz w:val="24"/>
        </w:rPr>
        <w:instrText>nvestasi saham di kota makassar","type":"article-journal","volume":"4"},"uris":["http://www.mendeley.com/documents/?uuid=383762ae-141e-4756-a719-91ac6108f412"]}],"mendeley":{"formattedCitation":"(Dzikru Rahmah et al., 2023)","manualFormatting":"Dzikru Rahm</w:instrText>
      </w:r>
      <w:r>
        <w:rPr>
          <w:rFonts w:ascii="Times New Roman" w:hAnsi="Times New Roman" w:cs="Times New Roman"/>
          <w:sz w:val="24"/>
        </w:rPr>
        <w:instrText>ah et al. (2023)","plainTextFormattedCitation":"(Dzikru Rahmah et al., 2023)","previouslyFormattedCitation":"(Dzikru Rahmah et al., 2023)"},"properties":{"noteIndex":0},"schema":"https://github.com/citation-style-language/schema/raw/master/csl-citation.jso</w:instrText>
      </w:r>
      <w:r>
        <w:rPr>
          <w:rFonts w:ascii="Times New Roman" w:hAnsi="Times New Roman" w:cs="Times New Roman"/>
          <w:sz w:val="24"/>
        </w:rPr>
        <w:instrText>n"}</w:instrText>
      </w:r>
      <w:r>
        <w:rPr>
          <w:rFonts w:ascii="Times New Roman" w:hAnsi="Times New Roman" w:cs="Times New Roman"/>
          <w:sz w:val="24"/>
        </w:rPr>
        <w:fldChar w:fldCharType="separate"/>
      </w:r>
      <w:r>
        <w:rPr>
          <w:rFonts w:ascii="Times New Roman" w:hAnsi="Times New Roman" w:cs="Times New Roman"/>
          <w:sz w:val="24"/>
        </w:rPr>
        <w:t>Dzikru Rahmah et al. (2023)</w:t>
      </w:r>
      <w:r>
        <w:rPr>
          <w:rFonts w:ascii="Times New Roman" w:hAnsi="Times New Roman" w:cs="Times New Roman"/>
          <w:sz w:val="24"/>
        </w:rPr>
        <w:fldChar w:fldCharType="end"/>
      </w:r>
      <w:r>
        <w:rPr>
          <w:rFonts w:ascii="Times New Roman" w:hAnsi="Times New Roman" w:cs="Times New Roman"/>
          <w:sz w:val="24"/>
        </w:rPr>
        <w:t xml:space="preserve">,  dan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{"citationItems":[{"id":"ITEM-1","itemData":{"abstract":"Crazy Rich yang melakukan flexing membuat masyarakat cenderung melakukan herding behavior, cognitive bias dan overconfidence bias dalam peng</w:instrText>
      </w:r>
      <w:r>
        <w:rPr>
          <w:rFonts w:ascii="Times New Roman" w:hAnsi="Times New Roman" w:cs="Times New Roman"/>
          <w:sz w:val="24"/>
        </w:rPr>
        <w:instrText>ambilan keputusan investasinya dan tidak sedikit masyarakat yang melakukan pinjaman online untuk berinvestasi. Tujuan dari penelitian ini untuk mengetahui pengaruh herding behavior, cognitive bias, dan overconfidence bias terhadap keputusan investasi. Pene</w:instrText>
      </w:r>
      <w:r>
        <w:rPr>
          <w:rFonts w:ascii="Times New Roman" w:hAnsi="Times New Roman" w:cs="Times New Roman"/>
          <w:sz w:val="24"/>
        </w:rPr>
        <w:instrText>litian ini menggunakan pendekatan kuantitatif dengan teknik purposive sampling menggunakan sampel penelitian sebanyak 310 mahasiswa sebagai responden. Analisis data yang dilakukan adalah dengan uji validitas, uji reliabilitas, uji r- square, dan analisis p</w:instrText>
      </w:r>
      <w:r>
        <w:rPr>
          <w:rFonts w:ascii="Times New Roman" w:hAnsi="Times New Roman" w:cs="Times New Roman"/>
          <w:sz w:val="24"/>
        </w:rPr>
        <w:instrText>ath coefficient untuk pengujian hipotesis dengan menggunakan aplikasi Smart-PLS. Hasil dari penelitian yang dilakukan menunjukkan bahwa herding behavior, cognitive bias, dan overconfidence bias berpengaruh positif dan signifikan terhadap keputusan investas</w:instrText>
      </w:r>
      <w:r>
        <w:rPr>
          <w:rFonts w:ascii="Times New Roman" w:hAnsi="Times New Roman" w:cs="Times New Roman"/>
          <w:sz w:val="24"/>
        </w:rPr>
        <w:instrText>i. Keterbatasan dalam penelitian ini adalah penggunaan tiga variabel yang umum dan penyebaran kuesioner yang kurang merata dalam rentang usia dam untuk penelitian selanjutnya sebaiknya dapat menambahkan variabel yang berkaitan dengan keputusan investasi da</w:instrText>
      </w:r>
      <w:r>
        <w:rPr>
          <w:rFonts w:ascii="Times New Roman" w:hAnsi="Times New Roman" w:cs="Times New Roman"/>
          <w:sz w:val="24"/>
        </w:rPr>
        <w:instrText>n memperluas cakupan responden penelitian.","author":[{"dropping-particle":"","family":"Hanum Pertiwi","given":"Adlina","non-dropping-particle":"","parse-names":false,"suffix":""},{"dropping-particle":"","family":"Panuntun","given":"Bagus","non-dropping-pa</w:instrText>
      </w:r>
      <w:r>
        <w:rPr>
          <w:rFonts w:ascii="Times New Roman" w:hAnsi="Times New Roman" w:cs="Times New Roman"/>
          <w:sz w:val="24"/>
        </w:rPr>
        <w:instrText xml:space="preserve">rticle":"","parse-names":false,"suffix":""}],"container-title":"Jurnal Mahasiswa Bisnis &amp; Manajemen","id":"ITEM-1","issue":"03","issued":{"date-parts":[["2023"]]},"page":"112-129","title":"Pengaruh Herding Behavior, Cognitive Bias, dan Overconfidence Bias </w:instrText>
      </w:r>
      <w:r>
        <w:rPr>
          <w:rFonts w:ascii="Times New Roman" w:hAnsi="Times New Roman" w:cs="Times New Roman"/>
          <w:sz w:val="24"/>
        </w:rPr>
        <w:instrText>terhadap Keputusan Investasi","type":"article-journal","volume":"02"},"uris":["http://www.mendeley.com/documents/?uuid=65173f32-cd2f-4b26-9e21-2cca3a11dadc"]}],"mendeley":{"formattedCitation":"(Hanum Pertiwi &amp; Panuntun, 2023)","manualFormatting":"Hanum Per</w:instrText>
      </w:r>
      <w:r>
        <w:rPr>
          <w:rFonts w:ascii="Times New Roman" w:hAnsi="Times New Roman" w:cs="Times New Roman"/>
          <w:sz w:val="24"/>
        </w:rPr>
        <w:instrText>tiwi &amp; Panuntun (2023)","plainTextFormattedCitation":"(Hanum Pertiwi &amp; Panuntun, 2023)","previouslyFormattedCitation":"(Hanum Pertiwi &amp; Panuntun, 2023)"},"properties":{"noteIndex":0},"schema":"https://github.com/citation-style-language/schema/raw/master/cs</w:instrText>
      </w:r>
      <w:r>
        <w:rPr>
          <w:rFonts w:ascii="Times New Roman" w:hAnsi="Times New Roman" w:cs="Times New Roman"/>
          <w:sz w:val="24"/>
        </w:rPr>
        <w:instrText>l-citation.json"}</w:instrText>
      </w:r>
      <w:r>
        <w:rPr>
          <w:rFonts w:ascii="Times New Roman" w:hAnsi="Times New Roman" w:cs="Times New Roman"/>
          <w:sz w:val="24"/>
        </w:rPr>
        <w:fldChar w:fldCharType="separate"/>
      </w:r>
      <w:r>
        <w:rPr>
          <w:rFonts w:ascii="Times New Roman" w:hAnsi="Times New Roman" w:cs="Times New Roman"/>
          <w:sz w:val="24"/>
        </w:rPr>
        <w:t>Hanum Pertiwi &amp; Panuntun (2023)</w:t>
      </w:r>
      <w:r>
        <w:rPr>
          <w:rFonts w:ascii="Times New Roman" w:hAnsi="Times New Roman" w:cs="Times New Roman"/>
          <w:sz w:val="24"/>
        </w:rPr>
        <w:fldChar w:fldCharType="end"/>
      </w:r>
      <w:r>
        <w:rPr>
          <w:rFonts w:ascii="Times New Roman" w:hAnsi="Times New Roman" w:cs="Times New Roman"/>
          <w:sz w:val="24"/>
        </w:rPr>
        <w:t xml:space="preserve"> menyebutkan apabila </w:t>
      </w:r>
      <w:r>
        <w:rPr>
          <w:rFonts w:ascii="Times New Roman" w:hAnsi="Times New Roman" w:cs="Times New Roman"/>
          <w:i/>
          <w:sz w:val="24"/>
        </w:rPr>
        <w:t>herding behavior</w:t>
      </w:r>
      <w:r>
        <w:rPr>
          <w:rFonts w:ascii="Times New Roman" w:hAnsi="Times New Roman" w:cs="Times New Roman"/>
          <w:sz w:val="24"/>
        </w:rPr>
        <w:t xml:space="preserve"> mempunyai dampak positif signifikan pada keputusan investasi. Hal tersebut mengindikasikan jika dalam kondisi pasar yang penuh ketidakpastian, kecenderungan investor u</w:t>
      </w:r>
      <w:r>
        <w:rPr>
          <w:rFonts w:ascii="Times New Roman" w:hAnsi="Times New Roman" w:cs="Times New Roman"/>
          <w:sz w:val="24"/>
        </w:rPr>
        <w:t>ntuk mengikuti tindakan mayoritas dapat memengaruhi pola penentuan keputusan investasi, sekaligus menjadi salah satu faktor psikologis yang tidak dapat diabaikan pada analisis perilaku keuangan (</w:t>
      </w:r>
      <w:r>
        <w:rPr>
          <w:rFonts w:ascii="Times New Roman" w:hAnsi="Times New Roman" w:cs="Times New Roman"/>
          <w:i/>
          <w:iCs/>
          <w:sz w:val="24"/>
        </w:rPr>
        <w:t>behavioral finance</w:t>
      </w:r>
      <w:r>
        <w:rPr>
          <w:rFonts w:ascii="Times New Roman" w:hAnsi="Times New Roman" w:cs="Times New Roman"/>
          <w:sz w:val="24"/>
        </w:rPr>
        <w:t>). Namun hasil penelitian berbeda diungkapk</w:t>
      </w:r>
      <w:r>
        <w:rPr>
          <w:rFonts w:ascii="Times New Roman" w:hAnsi="Times New Roman" w:cs="Times New Roman"/>
          <w:sz w:val="24"/>
        </w:rPr>
        <w:t xml:space="preserve">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{"citationItems":[{"id":"ITEM-1","itemData":{"DOI":"10.25105/jet.v2i2.14443","abstract":"Data dari PT KSEI menunjukkan Provinsi DKI Jakarta memiliki SID 14,08% dan aset 85,12% di Pulau Jawa yang menjadikan DKI Jakarta sebagai pro</w:instrText>
      </w:r>
      <w:r>
        <w:rPr>
          <w:rFonts w:ascii="Times New Roman" w:hAnsi="Times New Roman" w:cs="Times New Roman"/>
          <w:sz w:val="24"/>
        </w:rPr>
        <w:instrText>vinsi yang memiliki sebagian besar investasi di Pulau Jawa. Penelitian ini bertujuan untuk menyelidiki pengaruh risk perception dan herding terhadap pengambilan keputusan investasi di masyarakat DKI Jakarta. Penelitian ini merupakan kuantitatif dengan resp</w:instrText>
      </w:r>
      <w:r>
        <w:rPr>
          <w:rFonts w:ascii="Times New Roman" w:hAnsi="Times New Roman" w:cs="Times New Roman"/>
          <w:sz w:val="24"/>
        </w:rPr>
        <w:instrText xml:space="preserve">onden yang berdomisili di DKI Jakarta, berusia minimal 20 tahun, dan melakukan investasi. Data yang digunakanadalah data primer yang diambil dari jawaban responden di google form. Sebanyak 50 sampel digunakan untuk penelitian ini. Pengolahan data tersebut </w:instrText>
      </w:r>
      <w:r>
        <w:rPr>
          <w:rFonts w:ascii="Times New Roman" w:hAnsi="Times New Roman" w:cs="Times New Roman"/>
          <w:sz w:val="24"/>
        </w:rPr>
        <w:instrText>dibantu oleh software SPSS 25. Temuan penelitian ini menunjukkan bahwa risk perception berpengaruh positif terhadap pengambilan keputusan investasi, sedangkan herding tidak berpengaruh terhadap pengambilan keputusan investasi. Artinya investor di DKI Jakar</w:instrText>
      </w:r>
      <w:r>
        <w:rPr>
          <w:rFonts w:ascii="Times New Roman" w:hAnsi="Times New Roman" w:cs="Times New Roman"/>
          <w:sz w:val="24"/>
        </w:rPr>
        <w:instrText>ta yang berusia 20 tahun ke atas cenderung sudah mengetahui risiko yang akan dihadapi dalam berinvestasi dan sudah cukup mengetahui informasi produk investasi yang akan dibelinya.","author":[{"dropping-particle":"","family":"Agusta","given":"Cherishta","no</w:instrText>
      </w:r>
      <w:r>
        <w:rPr>
          <w:rFonts w:ascii="Times New Roman" w:hAnsi="Times New Roman" w:cs="Times New Roman"/>
          <w:sz w:val="24"/>
        </w:rPr>
        <w:instrText>n-dropping-particle":"","parse-names":false,"suffix":""},{"dropping-particle":"","family":"Yanti","given":"Harti Budi","non-dropping-particle":"","parse-names":false,"suffix":""}],"container-title":"Jurnal Ekonomi Trisakti","id":"ITEM-1","issue":"2","issue</w:instrText>
      </w:r>
      <w:r>
        <w:rPr>
          <w:rFonts w:ascii="Times New Roman" w:hAnsi="Times New Roman" w:cs="Times New Roman"/>
          <w:sz w:val="24"/>
        </w:rPr>
        <w:instrText>d":{"date-parts":[["2022"]]},"page":"1179-1188","title":"Pengaruh Risk Perception Dan Herding Terhadap Pengambilan Keputusan Investasi","type":"article-journal","volume":"2"},"uris":["http://www.mendeley.com/documents/?uuid=870026c6-b42c-4c11-be71-af8ed79f</w:instrText>
      </w:r>
      <w:r>
        <w:rPr>
          <w:rFonts w:ascii="Times New Roman" w:hAnsi="Times New Roman" w:cs="Times New Roman"/>
          <w:sz w:val="24"/>
        </w:rPr>
        <w:instrText>2924"]}],"mendeley":{"formattedCitation":"(Agusta &amp; Yanti, 2022)","manualFormatting":"Agusta &amp; Yanti (2022)","plainTextFormattedCitation":"(Agusta &amp; Yanti, 2022)","previouslyFormattedCitation":"(Agusta &amp; Yanti, 2022)"},"properties":{"noteIndex":0},"schema"</w:instrText>
      </w:r>
      <w:r>
        <w:rPr>
          <w:rFonts w:ascii="Times New Roman" w:hAnsi="Times New Roman" w:cs="Times New Roman"/>
          <w:sz w:val="24"/>
        </w:rPr>
        <w:instrText>:"https://github.com/citation-style-language/schema/raw/master/csl-citation.json"}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Agusta &amp; Yanti (2022)</w:t>
      </w:r>
      <w:r>
        <w:rPr>
          <w:rFonts w:ascii="Times New Roman" w:hAnsi="Times New Roman" w:cs="Times New Roman"/>
          <w:sz w:val="24"/>
        </w:rPr>
        <w:fldChar w:fldCharType="end"/>
      </w:r>
      <w:r>
        <w:rPr>
          <w:rFonts w:ascii="Times New Roman" w:hAnsi="Times New Roman" w:cs="Times New Roman"/>
          <w:sz w:val="24"/>
        </w:rPr>
        <w:t xml:space="preserve">, yang menyatakan jika </w:t>
      </w:r>
      <w:r>
        <w:rPr>
          <w:rFonts w:ascii="Times New Roman" w:hAnsi="Times New Roman" w:cs="Times New Roman"/>
          <w:i/>
          <w:sz w:val="24"/>
        </w:rPr>
        <w:t>herding behavior</w:t>
      </w:r>
      <w:r>
        <w:rPr>
          <w:rFonts w:ascii="Times New Roman" w:hAnsi="Times New Roman" w:cs="Times New Roman"/>
          <w:sz w:val="24"/>
        </w:rPr>
        <w:t xml:space="preserve"> tidak mempengaruhi keputusan investasi.</w:t>
      </w:r>
    </w:p>
    <w:p w14:paraId="2C3BEFCD" w14:textId="77777777" w:rsidR="008A2983" w:rsidRDefault="00037619">
      <w:pPr>
        <w:pStyle w:val="ListParagraph"/>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Berdasarkan data yang menunjukkan tingginya minat generasi muda dalam </w:t>
      </w:r>
      <w:r>
        <w:rPr>
          <w:rFonts w:ascii="Times New Roman" w:hAnsi="Times New Roman" w:cs="Times New Roman"/>
          <w:sz w:val="24"/>
        </w:rPr>
        <w:t xml:space="preserve">melakukan investasi, fluktuasi realisasi investasi di Provinsi Lampung, serta perbedaan hasil observasi terdahulu, penulis berkeinginan dalam melaksanakan observasi berjudulkan </w:t>
      </w:r>
      <w:r>
        <w:rPr>
          <w:rFonts w:ascii="Times New Roman" w:hAnsi="Times New Roman" w:cs="Times New Roman"/>
          <w:b/>
          <w:bCs/>
          <w:sz w:val="24"/>
        </w:rPr>
        <w:t xml:space="preserve">“Pengaruh Pendapatan, Literasi Keuangan, dan </w:t>
      </w:r>
      <w:r>
        <w:rPr>
          <w:rFonts w:ascii="Times New Roman" w:hAnsi="Times New Roman" w:cs="Times New Roman"/>
          <w:b/>
          <w:bCs/>
          <w:i/>
          <w:sz w:val="24"/>
        </w:rPr>
        <w:t>Herding Behavior</w:t>
      </w:r>
      <w:r>
        <w:rPr>
          <w:rFonts w:ascii="Times New Roman" w:hAnsi="Times New Roman" w:cs="Times New Roman"/>
          <w:b/>
          <w:bCs/>
          <w:sz w:val="24"/>
        </w:rPr>
        <w:t xml:space="preserve"> Terhadap Keputusa</w:t>
      </w:r>
      <w:r>
        <w:rPr>
          <w:rFonts w:ascii="Times New Roman" w:hAnsi="Times New Roman" w:cs="Times New Roman"/>
          <w:b/>
          <w:bCs/>
          <w:sz w:val="24"/>
        </w:rPr>
        <w:t>n Investasi Mahasiswa dan Pekerja di Provinsi Lampung”</w:t>
      </w:r>
      <w:r>
        <w:rPr>
          <w:rFonts w:ascii="Times New Roman" w:hAnsi="Times New Roman" w:cs="Times New Roman"/>
          <w:sz w:val="24"/>
        </w:rPr>
        <w:t>.</w:t>
      </w:r>
    </w:p>
    <w:p w14:paraId="126B5AAD" w14:textId="77777777" w:rsidR="008A2983" w:rsidRDefault="008A2983">
      <w:pPr>
        <w:spacing w:after="0" w:line="360" w:lineRule="auto"/>
        <w:jc w:val="both"/>
        <w:rPr>
          <w:rFonts w:ascii="Times New Roman" w:eastAsia="Times New Roman" w:hAnsi="Times New Roman" w:cs="Times New Roman"/>
          <w:sz w:val="24"/>
          <w:szCs w:val="24"/>
        </w:rPr>
      </w:pPr>
    </w:p>
    <w:p w14:paraId="3B825219" w14:textId="77777777" w:rsidR="008A2983" w:rsidRDefault="00037619">
      <w:pPr>
        <w:pStyle w:val="ListParagraph"/>
        <w:numPr>
          <w:ilvl w:val="0"/>
          <w:numId w:val="1"/>
        </w:numPr>
        <w:spacing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11946C37" w14:textId="77777777" w:rsidR="008A2983" w:rsidRDefault="00037619">
      <w:pPr>
        <w:pStyle w:val="Heading3"/>
        <w:keepNext w:val="0"/>
        <w:keepLines w:val="0"/>
        <w:spacing w:before="0" w:line="360" w:lineRule="auto"/>
        <w:contextualSpacing/>
        <w:jc w:val="both"/>
        <w:rPr>
          <w:rFonts w:ascii="Times New Roman" w:hAnsi="Times New Roman" w:cs="Times New Roman"/>
          <w:color w:val="000000" w:themeColor="text1"/>
          <w:sz w:val="24"/>
          <w:szCs w:val="24"/>
        </w:rPr>
      </w:pPr>
      <w:bookmarkStart w:id="2" w:name="_Toc198721383"/>
      <w:r>
        <w:rPr>
          <w:rFonts w:ascii="Times New Roman" w:hAnsi="Times New Roman" w:cs="Times New Roman"/>
          <w:color w:val="000000" w:themeColor="text1"/>
          <w:sz w:val="24"/>
          <w:szCs w:val="24"/>
        </w:rPr>
        <w:t>Teori Harapan (Expectancy Theory)</w:t>
      </w:r>
      <w:bookmarkEnd w:id="2"/>
    </w:p>
    <w:p w14:paraId="06083960" w14:textId="77777777" w:rsidR="008A2983" w:rsidRDefault="00037619">
      <w:pPr>
        <w:pStyle w:val="ListParagraph"/>
        <w:spacing w:after="0" w:line="360" w:lineRule="auto"/>
        <w:ind w:left="0" w:firstLine="720"/>
        <w:jc w:val="both"/>
        <w:rPr>
          <w:rFonts w:ascii="Times New Roman" w:hAnsi="Times New Roman" w:cs="Times New Roman"/>
          <w:sz w:val="24"/>
        </w:rPr>
      </w:pPr>
      <w:bookmarkStart w:id="3" w:name="_Toc198721384"/>
      <w:r>
        <w:rPr>
          <w:rFonts w:ascii="Times New Roman" w:hAnsi="Times New Roman" w:cs="Times New Roman"/>
          <w:sz w:val="24"/>
        </w:rPr>
        <w:t xml:space="preserve">Teori Harapan atau </w:t>
      </w:r>
      <w:r>
        <w:rPr>
          <w:rFonts w:ascii="Times New Roman" w:hAnsi="Times New Roman" w:cs="Times New Roman"/>
          <w:bCs/>
          <w:i/>
          <w:sz w:val="24"/>
        </w:rPr>
        <w:t>Expectancy Theory</w:t>
      </w:r>
      <w:r>
        <w:rPr>
          <w:rFonts w:ascii="Times New Roman" w:hAnsi="Times New Roman" w:cs="Times New Roman"/>
          <w:sz w:val="24"/>
        </w:rPr>
        <w:t xml:space="preserve"> ditemukan oleh </w:t>
      </w:r>
      <w:r>
        <w:rPr>
          <w:rFonts w:ascii="Times New Roman" w:hAnsi="Times New Roman" w:cs="Times New Roman"/>
          <w:bCs/>
          <w:sz w:val="24"/>
        </w:rPr>
        <w:t>Victor H. Vroom</w:t>
      </w:r>
      <w:r>
        <w:rPr>
          <w:rFonts w:ascii="Times New Roman" w:hAnsi="Times New Roman" w:cs="Times New Roman"/>
          <w:sz w:val="24"/>
        </w:rPr>
        <w:t xml:space="preserve"> pada tahun 1964. Teori berikut menguraikan jika </w:t>
      </w:r>
      <w:r>
        <w:rPr>
          <w:rFonts w:ascii="Times New Roman" w:hAnsi="Times New Roman" w:cs="Times New Roman"/>
          <w:bCs/>
          <w:sz w:val="24"/>
        </w:rPr>
        <w:t xml:space="preserve">motivasi seseorang dalam </w:t>
      </w:r>
      <w:r>
        <w:rPr>
          <w:rFonts w:ascii="Times New Roman" w:hAnsi="Times New Roman" w:cs="Times New Roman"/>
          <w:bCs/>
          <w:sz w:val="24"/>
        </w:rPr>
        <w:t>melaksanakan suatu tindakan ditentukan oleh harapan jika perbuatan tersebut akan mendapatkan hasil yang diinginkan</w:t>
      </w:r>
      <w:r>
        <w:rPr>
          <w:rFonts w:ascii="Times New Roman" w:hAnsi="Times New Roman" w:cs="Times New Roman"/>
          <w:sz w:val="24"/>
        </w:rPr>
        <w:t xml:space="preserve">. Dalam konteks pengambilan keputusan investasi, individu akan termotivasi untuk penentuan keputusan investasi jika mereka </w:t>
      </w:r>
      <w:r>
        <w:rPr>
          <w:rFonts w:ascii="Times New Roman" w:hAnsi="Times New Roman" w:cs="Times New Roman"/>
          <w:bCs/>
          <w:sz w:val="24"/>
        </w:rPr>
        <w:t>yakin jika usahanya</w:t>
      </w:r>
      <w:r>
        <w:rPr>
          <w:rFonts w:ascii="Times New Roman" w:hAnsi="Times New Roman" w:cs="Times New Roman"/>
          <w:bCs/>
          <w:sz w:val="24"/>
        </w:rPr>
        <w:t xml:space="preserve"> atau investasi tersebut akan mendapatkan hasil yang bernilai bagi mereka</w:t>
      </w:r>
      <w:r>
        <w:rPr>
          <w:rFonts w:ascii="Times New Roman" w:hAnsi="Times New Roman" w:cs="Times New Roman"/>
          <w:sz w:val="24"/>
        </w:rPr>
        <w:t>. “</w:t>
      </w:r>
      <w:r>
        <w:rPr>
          <w:rFonts w:ascii="Times New Roman" w:hAnsi="Times New Roman" w:cs="Times New Roman"/>
          <w:i/>
          <w:sz w:val="24"/>
        </w:rPr>
        <w:t>People will be motivated to act in a certain way if they expect that their actions will lead to a desired outcome</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w:instrText>
      </w:r>
      <w:r>
        <w:rPr>
          <w:rFonts w:ascii="Times New Roman" w:hAnsi="Times New Roman" w:cs="Times New Roman"/>
          <w:sz w:val="24"/>
        </w:rPr>
        <w:instrText>"author":[{"dropping-particle":"","family":"Vroom","given":"V. H.","non-dropping-particle":"","parse-names":false,"suffix":""}],"id":"ITEM-1","issued":{"date-parts":[["1964"]]},"publisher":"Wiley","publisher-place":"New York","title":"Work and Motivation",</w:instrText>
      </w:r>
      <w:r>
        <w:rPr>
          <w:rFonts w:ascii="Times New Roman" w:hAnsi="Times New Roman" w:cs="Times New Roman"/>
          <w:sz w:val="24"/>
        </w:rPr>
        <w:instrText>"type":"book"},"uris":["http://www.mendeley.com/documents/?uuid=36fe0bca-208f-40e6-8e0e-5af58d994f51"]}],"mendeley":{"formattedCitation":"(Vroom, 1964)","plainTextFormattedCitation":"(Vroom, 1964)","previouslyFormattedCitation":"(Vroom, 1964)"},"properties</w:instrText>
      </w:r>
      <w:r>
        <w:rPr>
          <w:rFonts w:ascii="Times New Roman" w:hAnsi="Times New Roman" w:cs="Times New Roman"/>
          <w:sz w:val="24"/>
        </w:rPr>
        <w:instrText>":{"noteIndex":0},"schema":"https://github.com/citation-style-language/schema/raw/master/csl-citation.json"}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(Vroom, 1964)</w:t>
      </w:r>
      <w:r>
        <w:rPr>
          <w:rFonts w:ascii="Times New Roman" w:hAnsi="Times New Roman" w:cs="Times New Roman"/>
          <w:sz w:val="24"/>
        </w:rPr>
        <w:fldChar w:fldCharType="end"/>
      </w:r>
      <w:r>
        <w:rPr>
          <w:rFonts w:ascii="Times New Roman" w:hAnsi="Times New Roman" w:cs="Times New Roman"/>
          <w:sz w:val="24"/>
        </w:rPr>
        <w:t>.</w:t>
      </w:r>
    </w:p>
    <w:p w14:paraId="048DBE9E" w14:textId="77777777" w:rsidR="008A2983" w:rsidRDefault="00037619">
      <w:pPr>
        <w:spacing w:after="0" w:line="36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Keputusan Investasi</w:t>
      </w:r>
      <w:bookmarkEnd w:id="3"/>
    </w:p>
    <w:p w14:paraId="565141E3" w14:textId="5B100F39" w:rsidR="008A2983" w:rsidRPr="006831CE" w:rsidRDefault="00037619" w:rsidP="006831CE">
      <w:pPr>
        <w:pStyle w:val="ListParagraph"/>
        <w:spacing w:after="0" w:line="360" w:lineRule="auto"/>
        <w:ind w:left="0" w:firstLine="720"/>
        <w:jc w:val="both"/>
        <w:rPr>
          <w:rFonts w:ascii="Times New Roman" w:hAnsi="Times New Roman" w:cs="Times New Roman"/>
          <w:sz w:val="24"/>
        </w:rPr>
      </w:pPr>
      <w:bookmarkStart w:id="4" w:name="_Toc198721385"/>
      <w:r>
        <w:rPr>
          <w:rFonts w:ascii="Times New Roman" w:hAnsi="Times New Roman" w:cs="Times New Roman"/>
          <w:sz w:val="24"/>
        </w:rPr>
        <w:t>Relly dan Brown (2012), membahas jika investasi yaitu komitmen dana pada sekarang ini pada jangka waktu terten</w:t>
      </w:r>
      <w:r>
        <w:rPr>
          <w:rFonts w:ascii="Times New Roman" w:hAnsi="Times New Roman" w:cs="Times New Roman"/>
          <w:sz w:val="24"/>
        </w:rPr>
        <w:t xml:space="preserve">tu pada tujuan mendapatkan pembayaran di masa depan. Pembayaran tersebut diharapkan dapat memberikan kompensasi atas: (1) waktu yang </w:t>
      </w:r>
      <w:r>
        <w:rPr>
          <w:rFonts w:ascii="Times New Roman" w:hAnsi="Times New Roman" w:cs="Times New Roman"/>
          <w:sz w:val="24"/>
        </w:rPr>
        <w:lastRenderedPageBreak/>
        <w:t>dihabiskan selama dana diinvestasikan, (2) jenjang inflasi yang diperkirakan, serta (3) ketidakpastian terkait penerimaan p</w:t>
      </w:r>
      <w:r>
        <w:rPr>
          <w:rFonts w:ascii="Times New Roman" w:hAnsi="Times New Roman" w:cs="Times New Roman"/>
          <w:sz w:val="24"/>
        </w:rPr>
        <w:t xml:space="preserve">embayaran di masa depan (Anik Gita Yuana, 2021). </w:t>
      </w:r>
    </w:p>
    <w:p w14:paraId="06598473" w14:textId="77777777" w:rsidR="008A2983" w:rsidRDefault="00037619">
      <w:pPr>
        <w:spacing w:after="0" w:line="36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Pendapatan (</w:t>
      </w:r>
      <w:r>
        <w:rPr>
          <w:rFonts w:ascii="Times New Roman" w:hAnsi="Times New Roman" w:cs="Times New Roman"/>
          <w:b/>
          <w:bCs/>
          <w:i/>
          <w:sz w:val="24"/>
          <w:szCs w:val="24"/>
        </w:rPr>
        <w:t>Income</w:t>
      </w:r>
      <w:r>
        <w:rPr>
          <w:rFonts w:ascii="Times New Roman" w:hAnsi="Times New Roman" w:cs="Times New Roman"/>
          <w:b/>
          <w:bCs/>
          <w:sz w:val="24"/>
          <w:szCs w:val="24"/>
        </w:rPr>
        <w:t>)</w:t>
      </w:r>
      <w:bookmarkEnd w:id="4"/>
    </w:p>
    <w:p w14:paraId="333AE13B" w14:textId="77777777" w:rsidR="008A2983" w:rsidRDefault="00037619">
      <w:pPr>
        <w:pStyle w:val="ListParagraph"/>
        <w:spacing w:after="0" w:line="360" w:lineRule="auto"/>
        <w:ind w:left="0" w:firstLine="720"/>
        <w:jc w:val="both"/>
        <w:rPr>
          <w:rFonts w:ascii="Times New Roman" w:hAnsi="Times New Roman" w:cs="Times New Roman"/>
          <w:sz w:val="24"/>
        </w:rPr>
      </w:pPr>
      <w:bookmarkStart w:id="5" w:name="_Toc198721386"/>
      <w:r w:rsidRPr="006831CE">
        <w:rPr>
          <w:rFonts w:ascii="Times New Roman" w:hAnsi="Times New Roman" w:cs="Times New Roman"/>
          <w:sz w:val="24"/>
        </w:rPr>
        <w:t>Menurut</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{"citationItems":[{"id":"ITEM-1","itemData":{"abstract":"Keputusan investasi adalah segala bentuk pertimbangan dari seseorang berkaitan dengan caranya </w:instrText>
      </w:r>
      <w:r>
        <w:rPr>
          <w:rFonts w:ascii="Times New Roman" w:hAnsi="Times New Roman" w:cs="Times New Roman"/>
          <w:sz w:val="24"/>
        </w:rPr>
        <w:instrText>mengalokasikan dana yang dimiliki dalam bentuk instrumen investasi. Berdasarkan …","author":[{"dropping-particle":"","family":"Nurul Hidayati","given":"Yunaita Rahmawati","non-dropping-particle":"","parse-names":false,"suffix":""}],"container-title":"Jurna</w:instrText>
      </w:r>
      <w:r>
        <w:rPr>
          <w:rFonts w:ascii="Times New Roman" w:hAnsi="Times New Roman" w:cs="Times New Roman"/>
          <w:sz w:val="24"/>
        </w:rPr>
        <w:instrText>l Ekonomi, Manajemen dan Akuntansi","id":"ITEM-1","issued":{"date-parts":[["2024"]]},"page":"341-362","title":"Pengaruh Literasi Keuangan, Efikasi Keuangan, Dan Pendapatan Terhadap Keputusan Investasi Pada Mahasiswa Fakultas Ekonomi Dan Bisnis Islam Iain P</w:instrText>
      </w:r>
      <w:r>
        <w:rPr>
          <w:rFonts w:ascii="Times New Roman" w:hAnsi="Times New Roman" w:cs="Times New Roman"/>
          <w:sz w:val="24"/>
        </w:rPr>
        <w:instrText>onorogo","type":"article-journal","volume":"1192"},"uris":["http://www.mendeley.com/documents/?uuid=0539bf2c-46c3-4829-96b4-c4128e653bd5"]}],"mendeley":{"formattedCitation":"(Nurul Hidayati, 2024)","manualFormatting":"Hidayati (2024)","plainTextFormattedCi</w:instrText>
      </w:r>
      <w:r>
        <w:rPr>
          <w:rFonts w:ascii="Times New Roman" w:hAnsi="Times New Roman" w:cs="Times New Roman"/>
          <w:sz w:val="24"/>
        </w:rPr>
        <w:instrText>tation":"(Nurul Hidayati, 2024)","previouslyFormattedCitation":"(Nurul Hidayati,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Hidayati (2024)</w:t>
      </w:r>
      <w:r>
        <w:rPr>
          <w:rFonts w:ascii="Times New Roman" w:hAnsi="Times New Roman" w:cs="Times New Roman"/>
          <w:sz w:val="24"/>
        </w:rPr>
        <w:fldChar w:fldCharType="end"/>
      </w:r>
      <w:r>
        <w:rPr>
          <w:rFonts w:ascii="Times New Roman" w:hAnsi="Times New Roman" w:cs="Times New Roman"/>
          <w:sz w:val="24"/>
        </w:rPr>
        <w:t xml:space="preserve"> pendapatan mencakup seluruh p</w:t>
      </w:r>
      <w:r>
        <w:rPr>
          <w:rFonts w:ascii="Times New Roman" w:hAnsi="Times New Roman" w:cs="Times New Roman"/>
          <w:sz w:val="24"/>
        </w:rPr>
        <w:t xml:space="preserve">endapatan yang diperoleh pada upah, hasil penjualan, investasi, dan sumber lain, baik pada bentuk materi ataupun non-materi. Berikutnya berdasarkan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{"citationItems":[{"id":"ITEM-1","itemData":{"DOI":"10.32662/gaj.v6i2.3062","ISSN":"2614-</w:instrText>
      </w:r>
      <w:r>
        <w:rPr>
          <w:rFonts w:ascii="Times New Roman" w:hAnsi="Times New Roman" w:cs="Times New Roman"/>
          <w:sz w:val="24"/>
        </w:rPr>
        <w:instrText>2074","abstract":"The study aimed to test both simultaneously and partially. Analysis of factors influencing investment decisions in food and beverage sector companies listed on the Indonesia Stock Exchange in 2018-2021. With multiple linear regression ana</w:instrText>
      </w:r>
      <w:r>
        <w:rPr>
          <w:rFonts w:ascii="Times New Roman" w:hAnsi="Times New Roman" w:cs="Times New Roman"/>
          <w:sz w:val="24"/>
        </w:rPr>
        <w:instrText>lysis methods to test classical assumptions such as normality, multicollinearity, heteroscedasticity, and autocorrelation. The results of the F test obtained that the calculated  value of (2.887) &gt; ftable (2.397) with a significant value of 0.023 &lt; 0.05 th</w:instrText>
      </w:r>
      <w:r>
        <w:rPr>
          <w:rFonts w:ascii="Times New Roman" w:hAnsi="Times New Roman" w:cs="Times New Roman"/>
          <w:sz w:val="24"/>
        </w:rPr>
        <w:instrText>en ROE, CR, DCR, DER, LN together have an effect and significant on PER. In the T test  ROE has no effect and is not significant on PER, CR has no effect and is not significant on PER, DCR has no effect but significant on PER, DER has no effect and but sig</w:instrText>
      </w:r>
      <w:r>
        <w:rPr>
          <w:rFonts w:ascii="Times New Roman" w:hAnsi="Times New Roman" w:cs="Times New Roman"/>
          <w:sz w:val="24"/>
        </w:rPr>
        <w:instrText>nificant on PER, LN has no effect and is not significant on PER. With the coefficient value of determination seen from the Adjusted R Square of 0.146. This means that the variable can explain the dependent variable by 14.6%. While the remaining 85.4% was e</w:instrText>
      </w:r>
      <w:r>
        <w:rPr>
          <w:rFonts w:ascii="Times New Roman" w:hAnsi="Times New Roman" w:cs="Times New Roman"/>
          <w:sz w:val="24"/>
        </w:rPr>
        <w:instrText>xplained by other variables that were not studied","author":[{"dropping-particle":"","family":"Zebua","given":"Junar Cristin","non-dropping-particle":"","parse-names":false,"suffix":""},{"dropping-particle":"","family":"Husna","given":"Dhea Afri","non-drop</w:instrText>
      </w:r>
      <w:r>
        <w:rPr>
          <w:rFonts w:ascii="Times New Roman" w:hAnsi="Times New Roman" w:cs="Times New Roman"/>
          <w:sz w:val="24"/>
        </w:rPr>
        <w:instrText>ping-particle":"","parse-names":false,"suffix":""},{"dropping-particle":"","family":"Samosir","given":"Marini Ibrani","non-dropping-particle":"","parse-names":false,"suffix":""},{"dropping-particle":"","family":"Malau","given":"Yois Nelsari","non-dropping-</w:instrText>
      </w:r>
      <w:r>
        <w:rPr>
          <w:rFonts w:ascii="Times New Roman" w:hAnsi="Times New Roman" w:cs="Times New Roman"/>
          <w:sz w:val="24"/>
        </w:rPr>
        <w:instrText>particle":"","parse-names":false,"suffix":""},{"dropping-particle":"","family":"Mustafa","given":"Mustafa","non-dropping-particle":"","parse-names":false,"suffix":""}],"container-title":"Gorontalo Accounting Journal","id":"ITEM-1","issue":"2","issued":{"da</w:instrText>
      </w:r>
      <w:r>
        <w:rPr>
          <w:rFonts w:ascii="Times New Roman" w:hAnsi="Times New Roman" w:cs="Times New Roman"/>
          <w:sz w:val="24"/>
        </w:rPr>
        <w:instrText>te-parts":[["2023"]]},"page":"556-583","title":"Analisis Faktor-Faktor Yang Mempengaruhi Keputusan Investasi","type":"article-journal","volume":"6"},"uris":["http://www.mendeley.com/documents/?uuid=d69bf59b-5c34-4b32-9059-98b33c58ec99"]}],"mendeley":{"form</w:instrText>
      </w:r>
      <w:r>
        <w:rPr>
          <w:rFonts w:ascii="Times New Roman" w:hAnsi="Times New Roman" w:cs="Times New Roman"/>
          <w:sz w:val="24"/>
        </w:rPr>
        <w:instrText>attedCitation":"(Zebua et al., 2023)","manualFormatting":"Zebua et al. (2023)","plainTextFormattedCitation":"(Zebua et al., 2023)","previouslyFormattedCitation":"(Zebua et al., 2023)"},"properties":{"noteIndex":0},"schema":"https://github.com/citation-styl</w:instrText>
      </w:r>
      <w:r>
        <w:rPr>
          <w:rFonts w:ascii="Times New Roman" w:hAnsi="Times New Roman" w:cs="Times New Roman"/>
          <w:sz w:val="24"/>
        </w:rPr>
        <w:instrText>e-language/schema/raw/master/csl-citation.json"}</w:instrText>
      </w:r>
      <w:r>
        <w:rPr>
          <w:rFonts w:ascii="Times New Roman" w:hAnsi="Times New Roman" w:cs="Times New Roman"/>
          <w:sz w:val="24"/>
        </w:rPr>
        <w:fldChar w:fldCharType="separate"/>
      </w:r>
      <w:r>
        <w:rPr>
          <w:rFonts w:ascii="Times New Roman" w:hAnsi="Times New Roman" w:cs="Times New Roman"/>
          <w:sz w:val="24"/>
        </w:rPr>
        <w:t>Zebua et al. (2023)</w:t>
      </w:r>
      <w:r>
        <w:rPr>
          <w:rFonts w:ascii="Times New Roman" w:hAnsi="Times New Roman" w:cs="Times New Roman"/>
          <w:sz w:val="24"/>
        </w:rPr>
        <w:fldChar w:fldCharType="end"/>
      </w:r>
      <w:r>
        <w:rPr>
          <w:rFonts w:ascii="Times New Roman" w:hAnsi="Times New Roman" w:cs="Times New Roman"/>
          <w:sz w:val="24"/>
        </w:rPr>
        <w:t>, menyebutkan jika individu yang mempunyai penghasilan tinggi maupun lebih besar dibandingkan yang lainnya mempunyai kesempatan lebih besar dalam meluaskan pemahaman terkait keuangan ser</w:t>
      </w:r>
      <w:r>
        <w:rPr>
          <w:rFonts w:ascii="Times New Roman" w:hAnsi="Times New Roman" w:cs="Times New Roman"/>
          <w:sz w:val="24"/>
        </w:rPr>
        <w:t xml:space="preserve">ta meningkatkan kekayaan mereka melalui aktivitas investasi. </w:t>
      </w:r>
    </w:p>
    <w:p w14:paraId="74DF69C6" w14:textId="77777777" w:rsidR="008A2983" w:rsidRDefault="00037619">
      <w:pPr>
        <w:spacing w:after="0" w:line="36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Literasi Keuangan</w:t>
      </w:r>
      <w:bookmarkEnd w:id="5"/>
    </w:p>
    <w:p w14:paraId="39E9CCDD" w14:textId="77777777" w:rsidR="008A2983" w:rsidRDefault="00037619">
      <w:pPr>
        <w:pStyle w:val="ListParagraph"/>
        <w:spacing w:after="0" w:line="360" w:lineRule="auto"/>
        <w:ind w:left="0" w:firstLine="720"/>
        <w:jc w:val="both"/>
        <w:rPr>
          <w:rFonts w:ascii="Times New Roman" w:hAnsi="Times New Roman" w:cs="Times New Roman"/>
          <w:sz w:val="24"/>
        </w:rPr>
      </w:pPr>
      <w:bookmarkStart w:id="6" w:name="_Hlk179711901"/>
      <w:r>
        <w:rPr>
          <w:rFonts w:ascii="Times New Roman" w:hAnsi="Times New Roman" w:cs="Times New Roman"/>
          <w:sz w:val="24"/>
          <w:szCs w:val="24"/>
        </w:rPr>
        <w:t>Dikutip dari OJK.id, literasi keuangan dapat dipahami selaku wawasan, keahlian, serta kepercayaan yang mampu memengaruhi tindakan serta perbuatan seseorang terhadap peningkatan</w:t>
      </w:r>
      <w:r>
        <w:rPr>
          <w:rFonts w:ascii="Times New Roman" w:hAnsi="Times New Roman" w:cs="Times New Roman"/>
          <w:sz w:val="24"/>
          <w:szCs w:val="24"/>
        </w:rPr>
        <w:t xml:space="preserve"> mutu penentuan keputusan serta mengelola keuangan untuk mencapai kesejahteraan yang optimal. Literasi keuangan merupakan kunci dalam membuat kebijakan, yang memungkinkan individu menghindari kesalahan pada proses penentuan keputusan terkait keuangan (Yuwo</w:t>
      </w:r>
      <w:r>
        <w:rPr>
          <w:rFonts w:ascii="Times New Roman" w:hAnsi="Times New Roman" w:cs="Times New Roman"/>
          <w:sz w:val="24"/>
          <w:szCs w:val="24"/>
        </w:rPr>
        <w:t xml:space="preserve">no, 2020). Namun, </w:t>
      </w:r>
      <w:bookmarkStart w:id="7" w:name="_Toc198721387"/>
      <w:bookmarkEnd w:id="6"/>
      <w:r>
        <w:rPr>
          <w:rFonts w:ascii="Times New Roman" w:hAnsi="Times New Roman" w:cs="Times New Roman"/>
          <w:sz w:val="24"/>
        </w:rPr>
        <w:t>literasi keuangan mencakup wawasan serta keahlian pengelolaan keuangan. Pada jangka panjang, pemahaman literasi keuangan ini mampu menjaga keadaan keuangan yang seimbang, aman, serta sejahtera (Chairunnisa &amp; Widhiastuti, 2023).</w:t>
      </w:r>
    </w:p>
    <w:p w14:paraId="5964FE8B" w14:textId="77777777" w:rsidR="008A2983" w:rsidRDefault="00037619">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Herding Be</w:t>
      </w:r>
      <w:r>
        <w:rPr>
          <w:rFonts w:ascii="Times New Roman" w:hAnsi="Times New Roman" w:cs="Times New Roman"/>
          <w:b/>
          <w:bCs/>
          <w:sz w:val="24"/>
          <w:szCs w:val="24"/>
        </w:rPr>
        <w:t>havior</w:t>
      </w:r>
      <w:bookmarkEnd w:id="7"/>
    </w:p>
    <w:p w14:paraId="1286068C" w14:textId="77777777" w:rsidR="008A2983" w:rsidRDefault="00037619">
      <w:pPr>
        <w:pStyle w:val="ListParagraph"/>
        <w:spacing w:after="0" w:line="360" w:lineRule="auto"/>
        <w:ind w:left="0" w:firstLine="720"/>
        <w:jc w:val="both"/>
        <w:rPr>
          <w:rFonts w:ascii="Times New Roman" w:hAnsi="Times New Roman" w:cs="Times New Roman"/>
          <w:iCs/>
          <w:sz w:val="24"/>
        </w:rPr>
      </w:pPr>
      <w:r>
        <w:rPr>
          <w:rFonts w:ascii="Times New Roman" w:hAnsi="Times New Roman" w:cs="Times New Roman"/>
          <w:i/>
          <w:iCs/>
          <w:sz w:val="24"/>
        </w:rPr>
        <w:t>Herding behavior</w:t>
      </w:r>
      <w:r>
        <w:rPr>
          <w:rFonts w:ascii="Times New Roman" w:hAnsi="Times New Roman" w:cs="Times New Roman"/>
          <w:iCs/>
          <w:sz w:val="24"/>
        </w:rPr>
        <w:t xml:space="preserve"> merupakan kecenderungan seseorang dalam meniru atau mengikuti perbuatan orang lain. </w:t>
      </w:r>
      <w:r>
        <w:rPr>
          <w:rFonts w:ascii="Times New Roman" w:hAnsi="Times New Roman" w:cs="Times New Roman"/>
          <w:i/>
          <w:iCs/>
          <w:sz w:val="24"/>
        </w:rPr>
        <w:t>Herding behavior</w:t>
      </w:r>
      <w:r>
        <w:rPr>
          <w:rFonts w:ascii="Times New Roman" w:hAnsi="Times New Roman" w:cs="Times New Roman"/>
          <w:iCs/>
          <w:sz w:val="24"/>
        </w:rPr>
        <w:t xml:space="preserve"> dalam pengambilan keputusan oleh seseorang dipengaruhi oleh faktor psikologis yang dipunyai. Berbagai kondisi, baik eksternal ataupun internal ikut mempengaruhinya. Salah satu kondisi eksternal yang menyebabkan seseorang bertindak </w:t>
      </w:r>
      <w:r>
        <w:rPr>
          <w:rFonts w:ascii="Times New Roman" w:hAnsi="Times New Roman" w:cs="Times New Roman"/>
          <w:i/>
          <w:iCs/>
          <w:sz w:val="24"/>
        </w:rPr>
        <w:t>herding</w:t>
      </w:r>
      <w:r>
        <w:rPr>
          <w:rFonts w:ascii="Times New Roman" w:hAnsi="Times New Roman" w:cs="Times New Roman"/>
          <w:iCs/>
          <w:sz w:val="24"/>
        </w:rPr>
        <w:t xml:space="preserve"> adalah kurangnya</w:t>
      </w:r>
      <w:r>
        <w:rPr>
          <w:rFonts w:ascii="Times New Roman" w:hAnsi="Times New Roman" w:cs="Times New Roman"/>
          <w:iCs/>
          <w:sz w:val="24"/>
        </w:rPr>
        <w:t xml:space="preserve"> informasi yang valid, baik yang berkaitan langsung dengan keputusan tersebut maupun yang tidak </w:t>
      </w: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{"citationItems":[{"id":"ITEM-1","itemData":{"DOI":"10.21632/saki.6.1.15-37","abstract":"This study aims to analyze the effect of overconfide</w:instrText>
      </w:r>
      <w:r>
        <w:rPr>
          <w:rFonts w:ascii="Times New Roman" w:hAnsi="Times New Roman" w:cs="Times New Roman"/>
          <w:iCs/>
          <w:sz w:val="24"/>
        </w:rPr>
        <w:instrText xml:space="preserve">nce, herding, cognitive dissonance, and the illusion of control bias on the intention to invest in stocks. The subjects of this study are students who are members of an established investment gallery membership in some Universities located in Bali with an </w:instrText>
      </w:r>
      <w:r>
        <w:rPr>
          <w:rFonts w:ascii="Times New Roman" w:hAnsi="Times New Roman" w:cs="Times New Roman"/>
          <w:iCs/>
          <w:sz w:val="24"/>
        </w:rPr>
        <w:instrText>age range of 18-26 years. The objects of this research consist of overconfidence, herding, cognitive dissonance, and the illusion of control as the independent variables, and intention to invest in stock as the dependent variable. The numberof samples in t</w:instrText>
      </w:r>
      <w:r>
        <w:rPr>
          <w:rFonts w:ascii="Times New Roman" w:hAnsi="Times New Roman" w:cs="Times New Roman"/>
          <w:iCs/>
          <w:sz w:val="24"/>
        </w:rPr>
        <w:instrText>his study was 118 people. The data collection technique uses the questionnaire filled out through Google Forms media. The data analysis technique uses inferential statistical analysis techniques using a multiple linear regression model and the SPSS applica</w:instrText>
      </w:r>
      <w:r>
        <w:rPr>
          <w:rFonts w:ascii="Times New Roman" w:hAnsi="Times New Roman" w:cs="Times New Roman"/>
          <w:iCs/>
          <w:sz w:val="24"/>
        </w:rPr>
        <w:instrText>tion (statistical product and service solution) as a data processing media. The results showed: (1) Overconfidence significantly positively affects the intention to invest in stock. (2) Herding, Cognitive dissonance, and Illusion of control have no signifi</w:instrText>
      </w:r>
      <w:r>
        <w:rPr>
          <w:rFonts w:ascii="Times New Roman" w:hAnsi="Times New Roman" w:cs="Times New Roman"/>
          <w:iCs/>
          <w:sz w:val="24"/>
        </w:rPr>
        <w:instrText>cant effect on the intention to invest in stock.","author":[{"dropping-particle":"","family":"Rona","given":"I Wayan","non-dropping-particle":"","parse-names":false,"suffix":""},{"dropping-particle":"","family":"Sinarwati","given":"Ni Kadek","non-dropping-</w:instrText>
      </w:r>
      <w:r>
        <w:rPr>
          <w:rFonts w:ascii="Times New Roman" w:hAnsi="Times New Roman" w:cs="Times New Roman"/>
          <w:iCs/>
          <w:sz w:val="24"/>
        </w:rPr>
        <w:instrText>particle":"","parse-names":false,"suffix":""},{"dropping-particle":"","family":"Suci","given":"Ni Made","non-dropping-particle":"","parse-names":false,"suffix":""}],"container-title":"Studi Akuntansi dan Keuangan Indonesia","id":"ITEM-1","issue":"1","issue</w:instrText>
      </w:r>
      <w:r>
        <w:rPr>
          <w:rFonts w:ascii="Times New Roman" w:hAnsi="Times New Roman" w:cs="Times New Roman"/>
          <w:iCs/>
          <w:sz w:val="24"/>
        </w:rPr>
        <w:instrText>d":{"date-parts":[["2023"]]},"page":"15","title":"Determinan Minat Investasi Saham Pada Mahasiswa","type":"article-journal","volume":"6"},"uris":["http://www.mendeley.com/documents/?uuid=6364df63-318f-4527-ac78-2cc80050e42b"]}],"mendeley":{"formattedCitati</w:instrText>
      </w:r>
      <w:r>
        <w:rPr>
          <w:rFonts w:ascii="Times New Roman" w:hAnsi="Times New Roman" w:cs="Times New Roman"/>
          <w:iCs/>
          <w:sz w:val="24"/>
        </w:rPr>
        <w:instrText>on":"(Rona et al., 2023)","plainTextFormattedCitation":"(Rona et al., 2023)","previouslyFormattedCitation":"(Rona et al., 2023)"},"properties":{"noteIndex":0},"schema":"https://github.com/citation-style-language/schema/raw/master/csl-citation.json"}</w:instrText>
      </w:r>
      <w:r>
        <w:rPr>
          <w:rFonts w:ascii="Times New Roman" w:hAnsi="Times New Roman" w:cs="Times New Roman"/>
          <w:iCs/>
          <w:sz w:val="24"/>
        </w:rPr>
        <w:fldChar w:fldCharType="separate"/>
      </w:r>
      <w:r>
        <w:rPr>
          <w:rFonts w:ascii="Times New Roman" w:hAnsi="Times New Roman" w:cs="Times New Roman"/>
          <w:iCs/>
          <w:sz w:val="24"/>
        </w:rPr>
        <w:t>(Rona e</w:t>
      </w:r>
      <w:r>
        <w:rPr>
          <w:rFonts w:ascii="Times New Roman" w:hAnsi="Times New Roman" w:cs="Times New Roman"/>
          <w:iCs/>
          <w:sz w:val="24"/>
        </w:rPr>
        <w:t>t al., 2023)</w:t>
      </w:r>
      <w:r>
        <w:rPr>
          <w:rFonts w:ascii="Times New Roman" w:hAnsi="Times New Roman" w:cs="Times New Roman"/>
          <w:iCs/>
          <w:sz w:val="24"/>
        </w:rPr>
        <w:fldChar w:fldCharType="end"/>
      </w:r>
      <w:r>
        <w:rPr>
          <w:rFonts w:ascii="Times New Roman" w:hAnsi="Times New Roman" w:cs="Times New Roman"/>
          <w:iCs/>
          <w:sz w:val="24"/>
        </w:rPr>
        <w:t xml:space="preserve">. </w:t>
      </w:r>
      <w:r>
        <w:rPr>
          <w:rFonts w:ascii="Times New Roman" w:hAnsi="Times New Roman" w:cs="Times New Roman"/>
          <w:i/>
          <w:sz w:val="24"/>
        </w:rPr>
        <w:t>Herding behavior</w:t>
      </w:r>
      <w:r>
        <w:rPr>
          <w:rFonts w:ascii="Times New Roman" w:hAnsi="Times New Roman" w:cs="Times New Roman"/>
          <w:iCs/>
          <w:sz w:val="24"/>
        </w:rPr>
        <w:t xml:space="preserve"> merujuk kepada kecenderungan individu dalam meniru tindakan dari kelompok yang lebih besar. baik rasional maupun tidak rasional </w:t>
      </w: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{"citationItems":[{"id":"ITEM-1","itemData":{"DOI":"10.24036/jea.v6i3.1557"</w:instrText>
      </w:r>
      <w:r>
        <w:rPr>
          <w:rFonts w:ascii="Times New Roman" w:hAnsi="Times New Roman" w:cs="Times New Roman"/>
          <w:iCs/>
          <w:sz w:val="24"/>
        </w:rPr>
        <w:instrText>,"abstract":"This study seeks to investigate the impact of overconfidence and herding biases on the investment decision-making process among Generation Z individuals in Padang City. Conducted through survey research using a questionnaire to collect primary</w:instrText>
      </w:r>
      <w:r>
        <w:rPr>
          <w:rFonts w:ascii="Times New Roman" w:hAnsi="Times New Roman" w:cs="Times New Roman"/>
          <w:iCs/>
          <w:sz w:val="24"/>
        </w:rPr>
        <w:instrText xml:space="preserve"> data, responses were gathered from 400 participants, including employees, students, and high school students aged 20-29 years. The statistical analysis employed for this research is multiple regression analysis. The findings reveal a significant positive </w:instrText>
      </w:r>
      <w:r>
        <w:rPr>
          <w:rFonts w:ascii="Times New Roman" w:hAnsi="Times New Roman" w:cs="Times New Roman"/>
          <w:iCs/>
          <w:sz w:val="24"/>
        </w:rPr>
        <w:instrText xml:space="preserve">correlation between overconfidence bias and the investment decision-making of Generation Z in Padang City. Additionally, herding bias also exhibits a notable positive influence on the decision-making of this demographic. The implications of this study aim </w:instrText>
      </w:r>
      <w:r>
        <w:rPr>
          <w:rFonts w:ascii="Times New Roman" w:hAnsi="Times New Roman" w:cs="Times New Roman"/>
          <w:iCs/>
          <w:sz w:val="24"/>
        </w:rPr>
        <w:instrText>to prompt readers, particularly Generation Z individuals considering investments in the Indonesian stock market, to approach decision-making with greater caution to minimize potential risks, especially for those new to investment endeavors.","author":[{"dr</w:instrText>
      </w:r>
      <w:r>
        <w:rPr>
          <w:rFonts w:ascii="Times New Roman" w:hAnsi="Times New Roman" w:cs="Times New Roman"/>
          <w:iCs/>
          <w:sz w:val="24"/>
        </w:rPr>
        <w:instrText>opping-particle":"","family":"Saja","given":"Muhammad Qodrie Andhika","non-dropping-particle":"","parse-names":false,"suffix":""},{"dropping-particle":"","family":"Fauzihardani","given":"Eka","non-dropping-particle":"","parse-names":false,"suffix":""}],"co</w:instrText>
      </w:r>
      <w:r>
        <w:rPr>
          <w:rFonts w:ascii="Times New Roman" w:hAnsi="Times New Roman" w:cs="Times New Roman"/>
          <w:iCs/>
          <w:sz w:val="24"/>
        </w:rPr>
        <w:instrText>ntainer-title":"Jurnal Eksplorasi Akuntansi","id":"ITEM-1","issue":"3","issued":{"date-parts":[["2021"]]},"page":"873-884","title":"Pengaruh Overconfidence Bias dan Herding Bias terhadap Pengambilan Keputusan Gen Z di Kota Padang dalam Berinvestasi di Pasa</w:instrText>
      </w:r>
      <w:r>
        <w:rPr>
          <w:rFonts w:ascii="Times New Roman" w:hAnsi="Times New Roman" w:cs="Times New Roman"/>
          <w:iCs/>
          <w:sz w:val="24"/>
        </w:rPr>
        <w:instrText>r Saham Indonesia","type":"article-journal","volume":"6"},"uris":["http://www.mendeley.com/documents/?uuid=2b1ef1e3-fb8f-4b79-8f51-8fde99ac132c"]}],"mendeley":{"formattedCitation":"(Saja &amp; Fauzihardani, 2021)","plainTextFormattedCitation":"(Saja &amp; Fauzihar</w:instrText>
      </w:r>
      <w:r>
        <w:rPr>
          <w:rFonts w:ascii="Times New Roman" w:hAnsi="Times New Roman" w:cs="Times New Roman"/>
          <w:iCs/>
          <w:sz w:val="24"/>
        </w:rPr>
        <w:instrText>dani, 2021)","previouslyFormattedCitation":"(Saja &amp; Fauzihardani, 2021)"},"properties":{"noteIndex":0},"schema":"https://github.com/citation-style-language/schema/raw/master/csl-citation.json"}</w:instrText>
      </w:r>
      <w:r>
        <w:rPr>
          <w:rFonts w:ascii="Times New Roman" w:hAnsi="Times New Roman" w:cs="Times New Roman"/>
          <w:iCs/>
          <w:sz w:val="24"/>
        </w:rPr>
        <w:fldChar w:fldCharType="separate"/>
      </w:r>
      <w:r>
        <w:rPr>
          <w:rFonts w:ascii="Times New Roman" w:hAnsi="Times New Roman" w:cs="Times New Roman"/>
          <w:iCs/>
          <w:sz w:val="24"/>
        </w:rPr>
        <w:t>(Saja &amp; Fauzihardani, 2021)</w:t>
      </w:r>
      <w:r>
        <w:rPr>
          <w:rFonts w:ascii="Times New Roman" w:hAnsi="Times New Roman" w:cs="Times New Roman"/>
          <w:iCs/>
          <w:sz w:val="24"/>
        </w:rPr>
        <w:fldChar w:fldCharType="end"/>
      </w:r>
      <w:r>
        <w:rPr>
          <w:rFonts w:ascii="Times New Roman" w:hAnsi="Times New Roman" w:cs="Times New Roman"/>
          <w:iCs/>
          <w:sz w:val="24"/>
        </w:rPr>
        <w:t>.</w:t>
      </w:r>
    </w:p>
    <w:p w14:paraId="3AB5D97D" w14:textId="77777777" w:rsidR="008A2983" w:rsidRDefault="008A2983">
      <w:pPr>
        <w:spacing w:after="0" w:line="360" w:lineRule="auto"/>
        <w:jc w:val="both"/>
        <w:rPr>
          <w:rFonts w:ascii="Times New Roman" w:eastAsia="Times New Roman" w:hAnsi="Times New Roman" w:cs="Times New Roman"/>
          <w:sz w:val="24"/>
          <w:szCs w:val="24"/>
        </w:rPr>
      </w:pPr>
    </w:p>
    <w:p w14:paraId="6D6565D3" w14:textId="77777777" w:rsidR="008A2983" w:rsidRDefault="00037619">
      <w:pPr>
        <w:pStyle w:val="ListParagraph"/>
        <w:numPr>
          <w:ilvl w:val="0"/>
          <w:numId w:val="1"/>
        </w:numPr>
        <w:spacing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6600528D" w14:textId="77777777" w:rsidR="008A2983" w:rsidRDefault="00037619">
      <w:pPr>
        <w:pStyle w:val="Heading2"/>
        <w:keepNext w:val="0"/>
        <w:keepLines w:val="0"/>
        <w:spacing w:before="0" w:line="360" w:lineRule="auto"/>
        <w:contextualSpacing/>
        <w:jc w:val="both"/>
        <w:rPr>
          <w:rFonts w:ascii="Times New Roman" w:hAnsi="Times New Roman" w:cs="Times New Roman"/>
          <w:color w:val="000000" w:themeColor="text1"/>
          <w:sz w:val="24"/>
          <w:szCs w:val="24"/>
        </w:rPr>
      </w:pPr>
      <w:bookmarkStart w:id="8" w:name="_Toc198721395"/>
      <w:r>
        <w:rPr>
          <w:rFonts w:ascii="Times New Roman" w:hAnsi="Times New Roman" w:cs="Times New Roman"/>
          <w:color w:val="000000" w:themeColor="text1"/>
          <w:sz w:val="24"/>
          <w:szCs w:val="24"/>
        </w:rPr>
        <w:t xml:space="preserve">Desain </w:t>
      </w:r>
      <w:r>
        <w:rPr>
          <w:rFonts w:ascii="Times New Roman" w:hAnsi="Times New Roman" w:cs="Times New Roman"/>
          <w:color w:val="000000" w:themeColor="text1"/>
          <w:sz w:val="24"/>
          <w:szCs w:val="24"/>
        </w:rPr>
        <w:t>Penelitian</w:t>
      </w:r>
      <w:bookmarkEnd w:id="8"/>
    </w:p>
    <w:p w14:paraId="356BD1A7" w14:textId="77777777" w:rsidR="008A2983" w:rsidRDefault="00037619">
      <w:pPr>
        <w:spacing w:after="0" w:line="360" w:lineRule="auto"/>
        <w:ind w:firstLine="720"/>
        <w:jc w:val="both"/>
        <w:rPr>
          <w:rFonts w:ascii="Times New Roman" w:hAnsi="Times New Roman" w:cs="Times New Roman"/>
          <w:sz w:val="24"/>
          <w:szCs w:val="24"/>
        </w:rPr>
      </w:pPr>
      <w:bookmarkStart w:id="9" w:name="_Toc198721396"/>
      <w:r>
        <w:rPr>
          <w:rFonts w:ascii="Times New Roman" w:hAnsi="Times New Roman" w:cs="Times New Roman"/>
          <w:sz w:val="24"/>
        </w:rPr>
        <w:t xml:space="preserve">Pengamatan berikut yaitu penelitian kuantitatif, adapun tujuan pengamatan kuantitatif adalah dalam menentukan hubungan antara dua variabel melalui perhitungan numerik (Heriati, 2021). Data yang diterapkan dalam pengamatan berikut merupakan data </w:t>
      </w:r>
      <w:r>
        <w:rPr>
          <w:rFonts w:ascii="Times New Roman" w:hAnsi="Times New Roman" w:cs="Times New Roman"/>
          <w:sz w:val="24"/>
        </w:rPr>
        <w:t xml:space="preserve">primer,  data yang </w:t>
      </w:r>
      <w:r>
        <w:rPr>
          <w:rFonts w:ascii="Times New Roman" w:hAnsi="Times New Roman" w:cs="Times New Roman"/>
          <w:sz w:val="24"/>
        </w:rPr>
        <w:lastRenderedPageBreak/>
        <w:t xml:space="preserve">didapatkan penulis pada penyebaran kuisioner kepada responden. </w:t>
      </w:r>
      <w:r>
        <w:rPr>
          <w:rFonts w:ascii="Times New Roman" w:hAnsi="Times New Roman" w:cs="Times New Roman"/>
          <w:sz w:val="24"/>
          <w:szCs w:val="24"/>
        </w:rPr>
        <w:t>Pada pengamatan berikut, model statistik yang diterapkan merupakan statistik deskriptif serta metode kajian data yang diterapkan mencakup analisis regresi linier berganda ser</w:t>
      </w:r>
      <w:r>
        <w:rPr>
          <w:rFonts w:ascii="Times New Roman" w:hAnsi="Times New Roman" w:cs="Times New Roman"/>
          <w:sz w:val="24"/>
          <w:szCs w:val="24"/>
        </w:rPr>
        <w:t xml:space="preserve">ta analisis deskriptif. Perhitungan pada pengamatan berikut dilakukan dengan media computer, serta program yang digunakan untuk pengolahan datanya ialah </w:t>
      </w:r>
      <w:r>
        <w:rPr>
          <w:rFonts w:ascii="Times New Roman" w:hAnsi="Times New Roman" w:cs="Times New Roman"/>
          <w:i/>
          <w:sz w:val="24"/>
          <w:szCs w:val="24"/>
        </w:rPr>
        <w:t>Microsoft Excel</w:t>
      </w:r>
      <w:r>
        <w:rPr>
          <w:rFonts w:ascii="Times New Roman" w:hAnsi="Times New Roman" w:cs="Times New Roman"/>
          <w:sz w:val="24"/>
          <w:szCs w:val="24"/>
        </w:rPr>
        <w:t xml:space="preserve"> serta </w:t>
      </w:r>
      <w:r>
        <w:rPr>
          <w:rFonts w:ascii="Times New Roman" w:hAnsi="Times New Roman" w:cs="Times New Roman"/>
          <w:i/>
          <w:sz w:val="24"/>
          <w:szCs w:val="24"/>
        </w:rPr>
        <w:t>Statistical Package for Social Sciens</w:t>
      </w:r>
      <w:r>
        <w:rPr>
          <w:rFonts w:ascii="Times New Roman" w:hAnsi="Times New Roman" w:cs="Times New Roman"/>
          <w:sz w:val="24"/>
          <w:szCs w:val="24"/>
        </w:rPr>
        <w:t xml:space="preserve"> (SPSS) Versi 26.</w:t>
      </w:r>
    </w:p>
    <w:bookmarkEnd w:id="9"/>
    <w:p w14:paraId="0456B2C3" w14:textId="77777777" w:rsidR="008A2983" w:rsidRDefault="00037619">
      <w:pPr>
        <w:pStyle w:val="Heading2"/>
        <w:keepNext w:val="0"/>
        <w:keepLines w:val="0"/>
        <w:spacing w:before="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Populasi dan Sampel</w:t>
      </w:r>
    </w:p>
    <w:p w14:paraId="0D149412" w14:textId="77777777" w:rsidR="008A2983" w:rsidRDefault="00037619">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Popula</w:t>
      </w:r>
      <w:r>
        <w:rPr>
          <w:rFonts w:ascii="Times New Roman" w:hAnsi="Times New Roman" w:cs="Times New Roman"/>
          <w:color w:val="000000" w:themeColor="text1"/>
          <w:sz w:val="24"/>
          <w:szCs w:val="24"/>
        </w:rPr>
        <w:t>si pada pengamatan berikut yaitu investor pasar modal yang berada di provinsi Lampung. Menurut data yang didapat dalam Bursa Efek Indonesia adapun total investor pasar modal provinsi Lampung yaitu sebanyak 318.721 investor. Sampel pada pengamatan berikut d</w:t>
      </w:r>
      <w:r>
        <w:rPr>
          <w:rFonts w:ascii="Times New Roman" w:hAnsi="Times New Roman" w:cs="Times New Roman"/>
          <w:color w:val="000000" w:themeColor="text1"/>
          <w:sz w:val="24"/>
          <w:szCs w:val="24"/>
        </w:rPr>
        <w:t>iambil pada teknik Simpel Random Sampling pada rumus Slovin sehingga didapatkan total sampel yaitu 100 sampel pada margin error yang ditetapkan yaitu 10%. Adapun kriteria pengambilan sampel dalam observasi berikut, yakni:</w:t>
      </w:r>
    </w:p>
    <w:p w14:paraId="698136FA" w14:textId="77777777" w:rsidR="008A2983" w:rsidRDefault="00037619">
      <w:pPr>
        <w:pStyle w:val="ListParagraph"/>
        <w:numPr>
          <w:ilvl w:val="0"/>
          <w:numId w:val="2"/>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rPr>
        <w:t>Responden merupakan mahasiswa maup</w:t>
      </w:r>
      <w:r>
        <w:rPr>
          <w:rFonts w:ascii="Times New Roman" w:eastAsiaTheme="minorEastAsia" w:hAnsi="Times New Roman" w:cs="Times New Roman"/>
          <w:sz w:val="24"/>
        </w:rPr>
        <w:t>un pekerja yang berdomisili di Provinsi Lampung.</w:t>
      </w:r>
    </w:p>
    <w:p w14:paraId="1D26F6C1" w14:textId="77777777" w:rsidR="008A2983" w:rsidRDefault="00037619">
      <w:pPr>
        <w:numPr>
          <w:ilvl w:val="0"/>
          <w:numId w:val="2"/>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Responden mempunyai pengalaman dalam investasi di pasar modal minimal dalam </w:t>
      </w:r>
      <w:r>
        <w:rPr>
          <w:rFonts w:ascii="Times New Roman" w:eastAsiaTheme="minorEastAsia" w:hAnsi="Times New Roman" w:cs="Times New Roman"/>
          <w:bCs/>
          <w:sz w:val="24"/>
        </w:rPr>
        <w:t>1 tahun</w:t>
      </w:r>
      <w:r>
        <w:rPr>
          <w:rFonts w:ascii="Times New Roman" w:eastAsiaTheme="minorEastAsia" w:hAnsi="Times New Roman" w:cs="Times New Roman"/>
          <w:sz w:val="24"/>
        </w:rPr>
        <w:t>, baik sedang aktif berinvestasi maupun pernah berinvestasi sebelumnya.</w:t>
      </w:r>
    </w:p>
    <w:p w14:paraId="7AD50D19" w14:textId="77777777" w:rsidR="008A2983" w:rsidRDefault="008A2983">
      <w:pPr>
        <w:spacing w:after="0" w:line="360" w:lineRule="auto"/>
        <w:jc w:val="both"/>
        <w:rPr>
          <w:rFonts w:ascii="Times New Roman" w:eastAsia="Times New Roman" w:hAnsi="Times New Roman" w:cs="Times New Roman"/>
          <w:sz w:val="24"/>
          <w:szCs w:val="24"/>
        </w:rPr>
      </w:pPr>
    </w:p>
    <w:p w14:paraId="5A6460C1" w14:textId="77777777" w:rsidR="008A2983" w:rsidRDefault="00037619">
      <w:pPr>
        <w:pStyle w:val="ListParagraph"/>
        <w:numPr>
          <w:ilvl w:val="0"/>
          <w:numId w:val="1"/>
        </w:numPr>
        <w:spacing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57E0C2E0" w14:textId="77777777" w:rsidR="008A2983" w:rsidRDefault="0003761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Uji Validitas</w:t>
      </w:r>
    </w:p>
    <w:p w14:paraId="64A0E164" w14:textId="77777777" w:rsidR="008A2983" w:rsidRDefault="00037619">
      <w:pPr>
        <w:spacing w:after="0" w:line="36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Untuk pengujian </w:t>
      </w:r>
      <w:r>
        <w:rPr>
          <w:rFonts w:ascii="Times New Roman" w:hAnsi="Times New Roman" w:cs="Times New Roman"/>
          <w:bCs/>
          <w:sz w:val="24"/>
          <w:szCs w:val="24"/>
        </w:rPr>
        <w:t>validitas dalam menentukan apakah kuesioner tersebut sesuai. Tabel di bawah ini menampilkan temuan dari pengujian ini yang berkaitan dengan variabel pendapatan (X1), literasi keuangan (X2), kecenderungan herd (X3), serta keputusan investasi (Y).</w:t>
      </w:r>
    </w:p>
    <w:p w14:paraId="0AF3A740" w14:textId="77777777" w:rsidR="008A2983" w:rsidRDefault="00037619">
      <w:pPr>
        <w:keepNext/>
        <w:spacing w:after="0" w:line="360" w:lineRule="auto"/>
        <w:jc w:val="center"/>
        <w:rPr>
          <w:rFonts w:ascii="Times New Roman" w:hAnsi="Times New Roman" w:cs="Times New Roman"/>
          <w:b/>
          <w:iCs/>
          <w:sz w:val="24"/>
          <w:szCs w:val="24"/>
        </w:rPr>
      </w:pPr>
      <w:bookmarkStart w:id="10" w:name="_Toc198376535"/>
      <w:r>
        <w:rPr>
          <w:rFonts w:ascii="Times New Roman" w:hAnsi="Times New Roman" w:cs="Times New Roman"/>
          <w:b/>
          <w:iCs/>
          <w:sz w:val="24"/>
          <w:szCs w:val="24"/>
        </w:rPr>
        <w:t xml:space="preserve">Tabel </w:t>
      </w:r>
      <w:r>
        <w:rPr>
          <w:rFonts w:ascii="Times New Roman" w:hAnsi="Times New Roman" w:cs="Times New Roman"/>
          <w:b/>
          <w:iCs/>
          <w:sz w:val="24"/>
          <w:szCs w:val="24"/>
          <w:lang w:val="en-US"/>
        </w:rPr>
        <w:t>1.</w:t>
      </w:r>
      <w:r>
        <w:rPr>
          <w:rFonts w:ascii="Times New Roman" w:hAnsi="Times New Roman" w:cs="Times New Roman"/>
          <w:b/>
          <w:iCs/>
          <w:sz w:val="24"/>
          <w:szCs w:val="24"/>
        </w:rPr>
        <w:t xml:space="preserve"> Hasil Uji Validitas Variabel Pendapatan (X1)</w:t>
      </w:r>
      <w:bookmarkEnd w:id="10"/>
    </w:p>
    <w:tbl>
      <w:tblPr>
        <w:tblW w:w="0" w:type="auto"/>
        <w:jc w:val="center"/>
        <w:tblLook w:val="04A0" w:firstRow="1" w:lastRow="0" w:firstColumn="1" w:lastColumn="0" w:noHBand="0" w:noVBand="1"/>
      </w:tblPr>
      <w:tblGrid>
        <w:gridCol w:w="1620"/>
        <w:gridCol w:w="1886"/>
        <w:gridCol w:w="1879"/>
        <w:gridCol w:w="1753"/>
        <w:gridCol w:w="1820"/>
      </w:tblGrid>
      <w:tr w:rsidR="008A2983" w14:paraId="383F80D7" w14:textId="77777777">
        <w:trPr>
          <w:trHeight w:val="325"/>
          <w:jc w:val="center"/>
        </w:trPr>
        <w:tc>
          <w:tcPr>
            <w:tcW w:w="1620" w:type="dxa"/>
            <w:tcBorders>
              <w:top w:val="single" w:sz="4" w:space="0" w:color="auto"/>
              <w:bottom w:val="single" w:sz="4" w:space="0" w:color="auto"/>
            </w:tcBorders>
          </w:tcPr>
          <w:p w14:paraId="406407A2"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Pertanyaan</w:t>
            </w:r>
          </w:p>
        </w:tc>
        <w:tc>
          <w:tcPr>
            <w:tcW w:w="1886" w:type="dxa"/>
            <w:tcBorders>
              <w:top w:val="single" w:sz="4" w:space="0" w:color="auto"/>
              <w:bottom w:val="single" w:sz="4" w:space="0" w:color="auto"/>
            </w:tcBorders>
          </w:tcPr>
          <w:p w14:paraId="5885B355"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hitung</w:t>
            </w:r>
          </w:p>
        </w:tc>
        <w:tc>
          <w:tcPr>
            <w:tcW w:w="1879" w:type="dxa"/>
            <w:tcBorders>
              <w:top w:val="single" w:sz="4" w:space="0" w:color="auto"/>
              <w:bottom w:val="single" w:sz="4" w:space="0" w:color="auto"/>
            </w:tcBorders>
          </w:tcPr>
          <w:p w14:paraId="1C3DA9C9"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tabel</w:t>
            </w:r>
          </w:p>
        </w:tc>
        <w:tc>
          <w:tcPr>
            <w:tcW w:w="1753" w:type="dxa"/>
            <w:tcBorders>
              <w:top w:val="single" w:sz="4" w:space="0" w:color="auto"/>
              <w:bottom w:val="single" w:sz="4" w:space="0" w:color="auto"/>
            </w:tcBorders>
          </w:tcPr>
          <w:p w14:paraId="04A738B3"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Sig.</w:t>
            </w:r>
          </w:p>
        </w:tc>
        <w:tc>
          <w:tcPr>
            <w:tcW w:w="1820" w:type="dxa"/>
            <w:tcBorders>
              <w:top w:val="single" w:sz="4" w:space="0" w:color="auto"/>
              <w:bottom w:val="single" w:sz="4" w:space="0" w:color="auto"/>
            </w:tcBorders>
          </w:tcPr>
          <w:p w14:paraId="1E36D2BE"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Keterangan</w:t>
            </w:r>
          </w:p>
        </w:tc>
      </w:tr>
      <w:tr w:rsidR="008A2983" w14:paraId="274F4002" w14:textId="77777777">
        <w:trPr>
          <w:trHeight w:val="314"/>
          <w:jc w:val="center"/>
        </w:trPr>
        <w:tc>
          <w:tcPr>
            <w:tcW w:w="1620" w:type="dxa"/>
            <w:tcBorders>
              <w:top w:val="single" w:sz="4" w:space="0" w:color="auto"/>
            </w:tcBorders>
          </w:tcPr>
          <w:p w14:paraId="773E8C52"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X1.1</w:t>
            </w:r>
          </w:p>
        </w:tc>
        <w:tc>
          <w:tcPr>
            <w:tcW w:w="1886" w:type="dxa"/>
            <w:tcBorders>
              <w:top w:val="single" w:sz="4" w:space="0" w:color="auto"/>
            </w:tcBorders>
          </w:tcPr>
          <w:p w14:paraId="359A2C4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0.746</w:t>
            </w:r>
          </w:p>
        </w:tc>
        <w:tc>
          <w:tcPr>
            <w:tcW w:w="1879" w:type="dxa"/>
            <w:tcBorders>
              <w:top w:val="single" w:sz="4" w:space="0" w:color="auto"/>
            </w:tcBorders>
          </w:tcPr>
          <w:p w14:paraId="76A1C82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Borders>
              <w:top w:val="single" w:sz="4" w:space="0" w:color="auto"/>
            </w:tcBorders>
          </w:tcPr>
          <w:p w14:paraId="378885F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Borders>
              <w:top w:val="single" w:sz="4" w:space="0" w:color="auto"/>
            </w:tcBorders>
          </w:tcPr>
          <w:p w14:paraId="0B8924A3"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i/>
                <w:sz w:val="20"/>
                <w:szCs w:val="20"/>
              </w:rPr>
              <w:t>Valid</w:t>
            </w:r>
          </w:p>
        </w:tc>
      </w:tr>
      <w:tr w:rsidR="008A2983" w14:paraId="50D7BEBE" w14:textId="77777777">
        <w:trPr>
          <w:trHeight w:val="325"/>
          <w:jc w:val="center"/>
        </w:trPr>
        <w:tc>
          <w:tcPr>
            <w:tcW w:w="1620" w:type="dxa"/>
          </w:tcPr>
          <w:p w14:paraId="26574872"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X1.2</w:t>
            </w:r>
          </w:p>
        </w:tc>
        <w:tc>
          <w:tcPr>
            <w:tcW w:w="1886" w:type="dxa"/>
          </w:tcPr>
          <w:p w14:paraId="7D830E55"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0.754</w:t>
            </w:r>
          </w:p>
        </w:tc>
        <w:tc>
          <w:tcPr>
            <w:tcW w:w="1879" w:type="dxa"/>
          </w:tcPr>
          <w:p w14:paraId="27C9D9AD"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Pr>
          <w:p w14:paraId="05B0930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Pr>
          <w:p w14:paraId="62040F9C"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6EDD5DC4" w14:textId="77777777">
        <w:trPr>
          <w:trHeight w:val="325"/>
          <w:jc w:val="center"/>
        </w:trPr>
        <w:tc>
          <w:tcPr>
            <w:tcW w:w="1620" w:type="dxa"/>
          </w:tcPr>
          <w:p w14:paraId="7FBD6E8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X1.3</w:t>
            </w:r>
          </w:p>
        </w:tc>
        <w:tc>
          <w:tcPr>
            <w:tcW w:w="1886" w:type="dxa"/>
          </w:tcPr>
          <w:p w14:paraId="2145A296"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0.808</w:t>
            </w:r>
          </w:p>
        </w:tc>
        <w:tc>
          <w:tcPr>
            <w:tcW w:w="1879" w:type="dxa"/>
          </w:tcPr>
          <w:p w14:paraId="077B05E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Pr>
          <w:p w14:paraId="159D0A6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Pr>
          <w:p w14:paraId="44A451A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062AF2D5" w14:textId="77777777">
        <w:trPr>
          <w:trHeight w:val="314"/>
          <w:jc w:val="center"/>
        </w:trPr>
        <w:tc>
          <w:tcPr>
            <w:tcW w:w="1620" w:type="dxa"/>
          </w:tcPr>
          <w:p w14:paraId="3D6309D6"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X1.4</w:t>
            </w:r>
          </w:p>
        </w:tc>
        <w:tc>
          <w:tcPr>
            <w:tcW w:w="1886" w:type="dxa"/>
          </w:tcPr>
          <w:p w14:paraId="1B7D244C"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0.779</w:t>
            </w:r>
          </w:p>
        </w:tc>
        <w:tc>
          <w:tcPr>
            <w:tcW w:w="1879" w:type="dxa"/>
          </w:tcPr>
          <w:p w14:paraId="2AE62B0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Pr>
          <w:p w14:paraId="5B0CDCC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Pr>
          <w:p w14:paraId="177F3542"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36ACA1F2" w14:textId="77777777">
        <w:trPr>
          <w:trHeight w:val="325"/>
          <w:jc w:val="center"/>
        </w:trPr>
        <w:tc>
          <w:tcPr>
            <w:tcW w:w="1620" w:type="dxa"/>
          </w:tcPr>
          <w:p w14:paraId="38B27E4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X1.5</w:t>
            </w:r>
          </w:p>
        </w:tc>
        <w:tc>
          <w:tcPr>
            <w:tcW w:w="1886" w:type="dxa"/>
          </w:tcPr>
          <w:p w14:paraId="32A3BD7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0.799</w:t>
            </w:r>
          </w:p>
        </w:tc>
        <w:tc>
          <w:tcPr>
            <w:tcW w:w="1879" w:type="dxa"/>
          </w:tcPr>
          <w:p w14:paraId="4EA85D3D"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Pr>
          <w:p w14:paraId="2C0DD34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Pr>
          <w:p w14:paraId="296F877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0D202246" w14:textId="77777777">
        <w:trPr>
          <w:trHeight w:val="325"/>
          <w:jc w:val="center"/>
        </w:trPr>
        <w:tc>
          <w:tcPr>
            <w:tcW w:w="1620" w:type="dxa"/>
          </w:tcPr>
          <w:p w14:paraId="17CD7FD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X1.6</w:t>
            </w:r>
          </w:p>
        </w:tc>
        <w:tc>
          <w:tcPr>
            <w:tcW w:w="1886" w:type="dxa"/>
          </w:tcPr>
          <w:p w14:paraId="41AEBE3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0.704</w:t>
            </w:r>
          </w:p>
        </w:tc>
        <w:tc>
          <w:tcPr>
            <w:tcW w:w="1879" w:type="dxa"/>
          </w:tcPr>
          <w:p w14:paraId="67C40CA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Pr>
          <w:p w14:paraId="6726909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Pr>
          <w:p w14:paraId="4D8547C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1E7DAB59" w14:textId="77777777">
        <w:trPr>
          <w:trHeight w:val="314"/>
          <w:jc w:val="center"/>
        </w:trPr>
        <w:tc>
          <w:tcPr>
            <w:tcW w:w="1620" w:type="dxa"/>
          </w:tcPr>
          <w:p w14:paraId="24CF7DA5"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X1.7</w:t>
            </w:r>
          </w:p>
        </w:tc>
        <w:tc>
          <w:tcPr>
            <w:tcW w:w="1886" w:type="dxa"/>
          </w:tcPr>
          <w:p w14:paraId="4713EED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0.804</w:t>
            </w:r>
          </w:p>
        </w:tc>
        <w:tc>
          <w:tcPr>
            <w:tcW w:w="1879" w:type="dxa"/>
          </w:tcPr>
          <w:p w14:paraId="62BEAE62"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Pr>
          <w:p w14:paraId="4834BE3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Pr>
          <w:p w14:paraId="2A7325C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103925BB" w14:textId="77777777">
        <w:trPr>
          <w:trHeight w:val="325"/>
          <w:jc w:val="center"/>
        </w:trPr>
        <w:tc>
          <w:tcPr>
            <w:tcW w:w="1620" w:type="dxa"/>
            <w:tcBorders>
              <w:bottom w:val="single" w:sz="4" w:space="0" w:color="auto"/>
            </w:tcBorders>
          </w:tcPr>
          <w:p w14:paraId="56233D9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X1.8</w:t>
            </w:r>
          </w:p>
        </w:tc>
        <w:tc>
          <w:tcPr>
            <w:tcW w:w="1886" w:type="dxa"/>
            <w:tcBorders>
              <w:bottom w:val="single" w:sz="4" w:space="0" w:color="auto"/>
            </w:tcBorders>
          </w:tcPr>
          <w:p w14:paraId="20FD9B0D"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0.826</w:t>
            </w:r>
          </w:p>
        </w:tc>
        <w:tc>
          <w:tcPr>
            <w:tcW w:w="1879" w:type="dxa"/>
            <w:tcBorders>
              <w:bottom w:val="single" w:sz="4" w:space="0" w:color="auto"/>
            </w:tcBorders>
          </w:tcPr>
          <w:p w14:paraId="3C31FE1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3" w:type="dxa"/>
            <w:tcBorders>
              <w:bottom w:val="single" w:sz="4" w:space="0" w:color="auto"/>
            </w:tcBorders>
          </w:tcPr>
          <w:p w14:paraId="64EE87CF"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0.000</w:t>
            </w:r>
          </w:p>
        </w:tc>
        <w:tc>
          <w:tcPr>
            <w:tcW w:w="1820" w:type="dxa"/>
            <w:tcBorders>
              <w:bottom w:val="single" w:sz="4" w:space="0" w:color="auto"/>
            </w:tcBorders>
          </w:tcPr>
          <w:p w14:paraId="2DDCF1E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bl>
    <w:p w14:paraId="7B691F3E"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0AE08317" w14:textId="77777777" w:rsidR="008A2983" w:rsidRDefault="00037619">
      <w:pPr>
        <w:pStyle w:val="ListParagraph"/>
        <w:spacing w:after="0" w:line="360" w:lineRule="auto"/>
        <w:ind w:left="0" w:firstLine="720"/>
        <w:jc w:val="both"/>
        <w:rPr>
          <w:rFonts w:ascii="Times New Roman" w:hAnsi="Times New Roman" w:cs="Times New Roman"/>
          <w:bCs/>
          <w:sz w:val="24"/>
          <w:szCs w:val="24"/>
        </w:rPr>
      </w:pPr>
      <w:bookmarkStart w:id="11" w:name="_Toc198376536"/>
      <w:r>
        <w:rPr>
          <w:rFonts w:ascii="Times New Roman" w:hAnsi="Times New Roman" w:cs="Times New Roman"/>
          <w:bCs/>
          <w:sz w:val="24"/>
          <w:szCs w:val="24"/>
        </w:rPr>
        <w:lastRenderedPageBreak/>
        <w:t xml:space="preserve">Berlandaskan hasil pengujian, semua item dalam variabel pendapatan mempunyai skor r hitung &gt; 0,165 serta signifikansi &lt; </w:t>
      </w:r>
      <w:r>
        <w:rPr>
          <w:rFonts w:ascii="Times New Roman" w:hAnsi="Times New Roman" w:cs="Times New Roman"/>
          <w:bCs/>
          <w:sz w:val="24"/>
          <w:szCs w:val="24"/>
        </w:rPr>
        <w:t>0,05, maka diperoleh kesimpulan jika seluruh item pernyataan dalam kuesioner sesuai.</w:t>
      </w:r>
    </w:p>
    <w:p w14:paraId="6211BCAE" w14:textId="77777777" w:rsidR="008A2983" w:rsidRDefault="00037619">
      <w:pPr>
        <w:keepNext/>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Tabel </w:t>
      </w:r>
      <w:r>
        <w:rPr>
          <w:rFonts w:ascii="Times New Roman" w:hAnsi="Times New Roman" w:cs="Times New Roman"/>
          <w:b/>
          <w:iCs/>
          <w:sz w:val="24"/>
          <w:szCs w:val="24"/>
          <w:lang w:val="en-US"/>
        </w:rPr>
        <w:t>2.</w:t>
      </w:r>
      <w:r>
        <w:rPr>
          <w:rFonts w:ascii="Times New Roman" w:hAnsi="Times New Roman" w:cs="Times New Roman"/>
          <w:b/>
          <w:iCs/>
          <w:sz w:val="24"/>
          <w:szCs w:val="24"/>
        </w:rPr>
        <w:t xml:space="preserve"> Hasil Uji Validitas Variabel Literasi Keuangan (X2)</w:t>
      </w:r>
      <w:bookmarkEnd w:id="11"/>
    </w:p>
    <w:tbl>
      <w:tblPr>
        <w:tblW w:w="8946" w:type="dxa"/>
        <w:jc w:val="center"/>
        <w:tblLook w:val="04A0" w:firstRow="1" w:lastRow="0" w:firstColumn="1" w:lastColumn="0" w:noHBand="0" w:noVBand="1"/>
      </w:tblPr>
      <w:tblGrid>
        <w:gridCol w:w="1618"/>
        <w:gridCol w:w="1883"/>
        <w:gridCol w:w="1877"/>
        <w:gridCol w:w="1750"/>
        <w:gridCol w:w="1818"/>
      </w:tblGrid>
      <w:tr w:rsidR="008A2983" w14:paraId="097B08BE" w14:textId="77777777">
        <w:trPr>
          <w:trHeight w:val="385"/>
          <w:tblHeader/>
          <w:jc w:val="center"/>
        </w:trPr>
        <w:tc>
          <w:tcPr>
            <w:tcW w:w="1618" w:type="dxa"/>
            <w:tcBorders>
              <w:top w:val="single" w:sz="4" w:space="0" w:color="auto"/>
              <w:bottom w:val="single" w:sz="4" w:space="0" w:color="auto"/>
            </w:tcBorders>
          </w:tcPr>
          <w:p w14:paraId="5D80494F"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Pertanyaan</w:t>
            </w:r>
          </w:p>
        </w:tc>
        <w:tc>
          <w:tcPr>
            <w:tcW w:w="1883" w:type="dxa"/>
            <w:tcBorders>
              <w:top w:val="single" w:sz="4" w:space="0" w:color="auto"/>
              <w:bottom w:val="single" w:sz="4" w:space="0" w:color="auto"/>
            </w:tcBorders>
          </w:tcPr>
          <w:p w14:paraId="1D893D55"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hitung</w:t>
            </w:r>
          </w:p>
        </w:tc>
        <w:tc>
          <w:tcPr>
            <w:tcW w:w="1877" w:type="dxa"/>
            <w:tcBorders>
              <w:top w:val="single" w:sz="4" w:space="0" w:color="auto"/>
              <w:bottom w:val="single" w:sz="4" w:space="0" w:color="auto"/>
            </w:tcBorders>
          </w:tcPr>
          <w:p w14:paraId="3502B35B"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tabel</w:t>
            </w:r>
          </w:p>
        </w:tc>
        <w:tc>
          <w:tcPr>
            <w:tcW w:w="1750" w:type="dxa"/>
            <w:tcBorders>
              <w:top w:val="single" w:sz="4" w:space="0" w:color="auto"/>
              <w:bottom w:val="single" w:sz="4" w:space="0" w:color="auto"/>
            </w:tcBorders>
          </w:tcPr>
          <w:p w14:paraId="43A77CDB"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Sig.</w:t>
            </w:r>
          </w:p>
        </w:tc>
        <w:tc>
          <w:tcPr>
            <w:tcW w:w="1818" w:type="dxa"/>
            <w:tcBorders>
              <w:top w:val="single" w:sz="4" w:space="0" w:color="auto"/>
              <w:bottom w:val="single" w:sz="4" w:space="0" w:color="auto"/>
            </w:tcBorders>
          </w:tcPr>
          <w:p w14:paraId="0B6DAC63"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Keterangan</w:t>
            </w:r>
          </w:p>
        </w:tc>
      </w:tr>
      <w:tr w:rsidR="008A2983" w14:paraId="148B4707" w14:textId="77777777">
        <w:trPr>
          <w:trHeight w:val="372"/>
          <w:jc w:val="center"/>
        </w:trPr>
        <w:tc>
          <w:tcPr>
            <w:tcW w:w="1618" w:type="dxa"/>
            <w:tcBorders>
              <w:top w:val="single" w:sz="4" w:space="0" w:color="auto"/>
            </w:tcBorders>
          </w:tcPr>
          <w:p w14:paraId="500B0C0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X2.1</w:t>
            </w:r>
          </w:p>
        </w:tc>
        <w:tc>
          <w:tcPr>
            <w:tcW w:w="1883" w:type="dxa"/>
            <w:tcBorders>
              <w:top w:val="single" w:sz="4" w:space="0" w:color="auto"/>
            </w:tcBorders>
          </w:tcPr>
          <w:p w14:paraId="52D972C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0.787</w:t>
            </w:r>
          </w:p>
        </w:tc>
        <w:tc>
          <w:tcPr>
            <w:tcW w:w="1877" w:type="dxa"/>
            <w:tcBorders>
              <w:top w:val="single" w:sz="4" w:space="0" w:color="auto"/>
            </w:tcBorders>
          </w:tcPr>
          <w:p w14:paraId="7B1567B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Borders>
              <w:top w:val="single" w:sz="4" w:space="0" w:color="auto"/>
            </w:tcBorders>
          </w:tcPr>
          <w:p w14:paraId="7F393B2F"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Borders>
              <w:top w:val="single" w:sz="4" w:space="0" w:color="auto"/>
            </w:tcBorders>
          </w:tcPr>
          <w:p w14:paraId="51A07A93"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i/>
                <w:sz w:val="20"/>
                <w:szCs w:val="20"/>
              </w:rPr>
              <w:t>Valid</w:t>
            </w:r>
          </w:p>
        </w:tc>
      </w:tr>
      <w:tr w:rsidR="008A2983" w14:paraId="3BA99214" w14:textId="77777777">
        <w:trPr>
          <w:trHeight w:val="385"/>
          <w:jc w:val="center"/>
        </w:trPr>
        <w:tc>
          <w:tcPr>
            <w:tcW w:w="1618" w:type="dxa"/>
          </w:tcPr>
          <w:p w14:paraId="3E30810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X2.2</w:t>
            </w:r>
          </w:p>
        </w:tc>
        <w:tc>
          <w:tcPr>
            <w:tcW w:w="1883" w:type="dxa"/>
          </w:tcPr>
          <w:p w14:paraId="65D3C1B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0.879</w:t>
            </w:r>
          </w:p>
        </w:tc>
        <w:tc>
          <w:tcPr>
            <w:tcW w:w="1877" w:type="dxa"/>
          </w:tcPr>
          <w:p w14:paraId="07BA615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Pr>
          <w:p w14:paraId="14352FBC"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Pr>
          <w:p w14:paraId="5774ECB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79C9CB14" w14:textId="77777777">
        <w:trPr>
          <w:trHeight w:val="385"/>
          <w:jc w:val="center"/>
        </w:trPr>
        <w:tc>
          <w:tcPr>
            <w:tcW w:w="1618" w:type="dxa"/>
          </w:tcPr>
          <w:p w14:paraId="7355D73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X2.3</w:t>
            </w:r>
          </w:p>
        </w:tc>
        <w:tc>
          <w:tcPr>
            <w:tcW w:w="1883" w:type="dxa"/>
          </w:tcPr>
          <w:p w14:paraId="3F2D490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0.725</w:t>
            </w:r>
          </w:p>
        </w:tc>
        <w:tc>
          <w:tcPr>
            <w:tcW w:w="1877" w:type="dxa"/>
          </w:tcPr>
          <w:p w14:paraId="4758078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Pr>
          <w:p w14:paraId="1725D2C3"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Pr>
          <w:p w14:paraId="21133AF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54336527" w14:textId="77777777">
        <w:trPr>
          <w:trHeight w:val="372"/>
          <w:jc w:val="center"/>
        </w:trPr>
        <w:tc>
          <w:tcPr>
            <w:tcW w:w="1618" w:type="dxa"/>
          </w:tcPr>
          <w:p w14:paraId="4D80A4B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X2.4</w:t>
            </w:r>
          </w:p>
        </w:tc>
        <w:tc>
          <w:tcPr>
            <w:tcW w:w="1883" w:type="dxa"/>
          </w:tcPr>
          <w:p w14:paraId="5B3AFFD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0.764</w:t>
            </w:r>
          </w:p>
        </w:tc>
        <w:tc>
          <w:tcPr>
            <w:tcW w:w="1877" w:type="dxa"/>
          </w:tcPr>
          <w:p w14:paraId="0175469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Pr>
          <w:p w14:paraId="0B215816"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Pr>
          <w:p w14:paraId="193CFFF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1BDAA296" w14:textId="77777777">
        <w:trPr>
          <w:trHeight w:val="385"/>
          <w:jc w:val="center"/>
        </w:trPr>
        <w:tc>
          <w:tcPr>
            <w:tcW w:w="1618" w:type="dxa"/>
          </w:tcPr>
          <w:p w14:paraId="52BC6BE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X2.5</w:t>
            </w:r>
          </w:p>
        </w:tc>
        <w:tc>
          <w:tcPr>
            <w:tcW w:w="1883" w:type="dxa"/>
          </w:tcPr>
          <w:p w14:paraId="2183B60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0.775</w:t>
            </w:r>
          </w:p>
        </w:tc>
        <w:tc>
          <w:tcPr>
            <w:tcW w:w="1877" w:type="dxa"/>
          </w:tcPr>
          <w:p w14:paraId="54EB578D"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Pr>
          <w:p w14:paraId="638AA5B8"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Pr>
          <w:p w14:paraId="59047A7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763DFFF9" w14:textId="77777777">
        <w:trPr>
          <w:trHeight w:val="385"/>
          <w:jc w:val="center"/>
        </w:trPr>
        <w:tc>
          <w:tcPr>
            <w:tcW w:w="1618" w:type="dxa"/>
          </w:tcPr>
          <w:p w14:paraId="2D9C244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X2.6</w:t>
            </w:r>
          </w:p>
        </w:tc>
        <w:tc>
          <w:tcPr>
            <w:tcW w:w="1883" w:type="dxa"/>
          </w:tcPr>
          <w:p w14:paraId="5A2915E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0.772</w:t>
            </w:r>
          </w:p>
        </w:tc>
        <w:tc>
          <w:tcPr>
            <w:tcW w:w="1877" w:type="dxa"/>
          </w:tcPr>
          <w:p w14:paraId="7539414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Pr>
          <w:p w14:paraId="30899017"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Pr>
          <w:p w14:paraId="286999CC"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0178A557" w14:textId="77777777">
        <w:trPr>
          <w:trHeight w:val="385"/>
          <w:jc w:val="center"/>
        </w:trPr>
        <w:tc>
          <w:tcPr>
            <w:tcW w:w="1618" w:type="dxa"/>
          </w:tcPr>
          <w:p w14:paraId="4391DDA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X2.7</w:t>
            </w:r>
          </w:p>
        </w:tc>
        <w:tc>
          <w:tcPr>
            <w:tcW w:w="1883" w:type="dxa"/>
          </w:tcPr>
          <w:p w14:paraId="4DF0522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0.831</w:t>
            </w:r>
          </w:p>
        </w:tc>
        <w:tc>
          <w:tcPr>
            <w:tcW w:w="1877" w:type="dxa"/>
          </w:tcPr>
          <w:p w14:paraId="178CE595"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Pr>
          <w:p w14:paraId="1350542E"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Pr>
          <w:p w14:paraId="0BBA346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75F092A1" w14:textId="77777777">
        <w:trPr>
          <w:trHeight w:val="372"/>
          <w:jc w:val="center"/>
        </w:trPr>
        <w:tc>
          <w:tcPr>
            <w:tcW w:w="1618" w:type="dxa"/>
            <w:tcBorders>
              <w:bottom w:val="single" w:sz="4" w:space="0" w:color="auto"/>
            </w:tcBorders>
          </w:tcPr>
          <w:p w14:paraId="0C6BB94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X2.8</w:t>
            </w:r>
          </w:p>
        </w:tc>
        <w:tc>
          <w:tcPr>
            <w:tcW w:w="1883" w:type="dxa"/>
            <w:tcBorders>
              <w:bottom w:val="single" w:sz="4" w:space="0" w:color="auto"/>
            </w:tcBorders>
          </w:tcPr>
          <w:p w14:paraId="1BAE7A0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0.793</w:t>
            </w:r>
          </w:p>
        </w:tc>
        <w:tc>
          <w:tcPr>
            <w:tcW w:w="1877" w:type="dxa"/>
            <w:tcBorders>
              <w:bottom w:val="single" w:sz="4" w:space="0" w:color="auto"/>
            </w:tcBorders>
          </w:tcPr>
          <w:p w14:paraId="0F8C699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50" w:type="dxa"/>
            <w:tcBorders>
              <w:bottom w:val="single" w:sz="4" w:space="0" w:color="auto"/>
            </w:tcBorders>
          </w:tcPr>
          <w:p w14:paraId="18BAF460"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18" w:type="dxa"/>
            <w:tcBorders>
              <w:bottom w:val="single" w:sz="4" w:space="0" w:color="auto"/>
            </w:tcBorders>
          </w:tcPr>
          <w:p w14:paraId="573DB90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bl>
    <w:p w14:paraId="2936127E"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1A7023BF" w14:textId="77777777" w:rsidR="008A2983" w:rsidRDefault="00037619">
      <w:pPr>
        <w:pStyle w:val="ListParagraph"/>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Berlandaskan hasil </w:t>
      </w:r>
      <w:r>
        <w:rPr>
          <w:rFonts w:ascii="Times New Roman" w:hAnsi="Times New Roman" w:cs="Times New Roman"/>
          <w:bCs/>
          <w:sz w:val="24"/>
          <w:szCs w:val="24"/>
        </w:rPr>
        <w:t>pengujian, semua item dalam variabel literasi keuangan mempunyai skor r hitung &gt; 0,165 serta signifikansi &lt; 0,05, maka diperoleh kesimpulan jika semua item pernyataan pada kuesioner sesuai.</w:t>
      </w:r>
    </w:p>
    <w:p w14:paraId="5B182429" w14:textId="77777777" w:rsidR="008A2983" w:rsidRDefault="00037619">
      <w:pPr>
        <w:keepNext/>
        <w:spacing w:after="0" w:line="360" w:lineRule="auto"/>
        <w:jc w:val="center"/>
        <w:rPr>
          <w:rFonts w:ascii="Times New Roman" w:hAnsi="Times New Roman" w:cs="Times New Roman"/>
          <w:b/>
          <w:iCs/>
          <w:sz w:val="24"/>
          <w:szCs w:val="24"/>
        </w:rPr>
      </w:pPr>
      <w:bookmarkStart w:id="12" w:name="_Toc198376537"/>
      <w:r>
        <w:rPr>
          <w:rFonts w:ascii="Times New Roman" w:hAnsi="Times New Roman" w:cs="Times New Roman"/>
          <w:b/>
          <w:iCs/>
          <w:sz w:val="24"/>
          <w:szCs w:val="24"/>
        </w:rPr>
        <w:t>Tabel 4.</w:t>
      </w:r>
      <w:r>
        <w:rPr>
          <w:rFonts w:ascii="Times New Roman" w:hAnsi="Times New Roman" w:cs="Times New Roman"/>
          <w:b/>
          <w:iCs/>
          <w:sz w:val="24"/>
          <w:szCs w:val="24"/>
          <w:lang w:val="en-US"/>
        </w:rPr>
        <w:t xml:space="preserve"> </w:t>
      </w:r>
      <w:r>
        <w:rPr>
          <w:rFonts w:ascii="Times New Roman" w:hAnsi="Times New Roman" w:cs="Times New Roman"/>
          <w:b/>
          <w:iCs/>
          <w:sz w:val="24"/>
          <w:szCs w:val="24"/>
        </w:rPr>
        <w:t xml:space="preserve">Hasil Uji Validitas Variabel </w:t>
      </w:r>
      <w:r>
        <w:rPr>
          <w:rFonts w:ascii="Times New Roman" w:hAnsi="Times New Roman" w:cs="Times New Roman"/>
          <w:b/>
          <w:i/>
          <w:iCs/>
          <w:sz w:val="24"/>
          <w:szCs w:val="24"/>
        </w:rPr>
        <w:t>Herding Behavior</w:t>
      </w:r>
      <w:r>
        <w:rPr>
          <w:rFonts w:ascii="Times New Roman" w:hAnsi="Times New Roman" w:cs="Times New Roman"/>
          <w:b/>
          <w:iCs/>
          <w:sz w:val="24"/>
          <w:szCs w:val="24"/>
        </w:rPr>
        <w:t xml:space="preserve"> (X3)</w:t>
      </w:r>
      <w:bookmarkEnd w:id="12"/>
    </w:p>
    <w:tbl>
      <w:tblPr>
        <w:tblW w:w="9030" w:type="dxa"/>
        <w:jc w:val="center"/>
        <w:tblLook w:val="04A0" w:firstRow="1" w:lastRow="0" w:firstColumn="1" w:lastColumn="0" w:noHBand="0" w:noVBand="1"/>
      </w:tblPr>
      <w:tblGrid>
        <w:gridCol w:w="1633"/>
        <w:gridCol w:w="1901"/>
        <w:gridCol w:w="1894"/>
        <w:gridCol w:w="1767"/>
        <w:gridCol w:w="1835"/>
      </w:tblGrid>
      <w:tr w:rsidR="008A2983" w14:paraId="04BA6EF0" w14:textId="77777777">
        <w:trPr>
          <w:trHeight w:val="385"/>
          <w:tblHeader/>
          <w:jc w:val="center"/>
        </w:trPr>
        <w:tc>
          <w:tcPr>
            <w:tcW w:w="1633" w:type="dxa"/>
            <w:tcBorders>
              <w:top w:val="single" w:sz="4" w:space="0" w:color="auto"/>
              <w:bottom w:val="single" w:sz="4" w:space="0" w:color="auto"/>
            </w:tcBorders>
          </w:tcPr>
          <w:p w14:paraId="48302790"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Pertan</w:t>
            </w:r>
            <w:r>
              <w:rPr>
                <w:rFonts w:ascii="Times New Roman" w:hAnsi="Times New Roman" w:cs="Times New Roman"/>
                <w:b/>
                <w:bCs/>
                <w:sz w:val="20"/>
                <w:szCs w:val="20"/>
              </w:rPr>
              <w:t>yaan</w:t>
            </w:r>
          </w:p>
        </w:tc>
        <w:tc>
          <w:tcPr>
            <w:tcW w:w="1901" w:type="dxa"/>
            <w:tcBorders>
              <w:top w:val="single" w:sz="4" w:space="0" w:color="auto"/>
              <w:bottom w:val="single" w:sz="4" w:space="0" w:color="auto"/>
            </w:tcBorders>
          </w:tcPr>
          <w:p w14:paraId="7A6AA403"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hitung</w:t>
            </w:r>
          </w:p>
        </w:tc>
        <w:tc>
          <w:tcPr>
            <w:tcW w:w="1894" w:type="dxa"/>
            <w:tcBorders>
              <w:top w:val="single" w:sz="4" w:space="0" w:color="auto"/>
              <w:bottom w:val="single" w:sz="4" w:space="0" w:color="auto"/>
            </w:tcBorders>
          </w:tcPr>
          <w:p w14:paraId="68230C16"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tabel</w:t>
            </w:r>
          </w:p>
        </w:tc>
        <w:tc>
          <w:tcPr>
            <w:tcW w:w="1767" w:type="dxa"/>
            <w:tcBorders>
              <w:top w:val="single" w:sz="4" w:space="0" w:color="auto"/>
              <w:bottom w:val="single" w:sz="4" w:space="0" w:color="auto"/>
            </w:tcBorders>
          </w:tcPr>
          <w:p w14:paraId="239391B8"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Sig.</w:t>
            </w:r>
          </w:p>
        </w:tc>
        <w:tc>
          <w:tcPr>
            <w:tcW w:w="1835" w:type="dxa"/>
            <w:tcBorders>
              <w:top w:val="single" w:sz="4" w:space="0" w:color="auto"/>
              <w:bottom w:val="single" w:sz="4" w:space="0" w:color="auto"/>
            </w:tcBorders>
          </w:tcPr>
          <w:p w14:paraId="6F49FEA2"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Keterangan</w:t>
            </w:r>
          </w:p>
        </w:tc>
      </w:tr>
      <w:tr w:rsidR="008A2983" w14:paraId="26BCB36E" w14:textId="77777777">
        <w:trPr>
          <w:trHeight w:val="372"/>
          <w:jc w:val="center"/>
        </w:trPr>
        <w:tc>
          <w:tcPr>
            <w:tcW w:w="1633" w:type="dxa"/>
            <w:tcBorders>
              <w:top w:val="single" w:sz="4" w:space="0" w:color="auto"/>
            </w:tcBorders>
          </w:tcPr>
          <w:p w14:paraId="7F3E97D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X3.1</w:t>
            </w:r>
          </w:p>
        </w:tc>
        <w:tc>
          <w:tcPr>
            <w:tcW w:w="1901" w:type="dxa"/>
            <w:tcBorders>
              <w:top w:val="single" w:sz="4" w:space="0" w:color="auto"/>
            </w:tcBorders>
          </w:tcPr>
          <w:p w14:paraId="1F533AB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0.799</w:t>
            </w:r>
          </w:p>
        </w:tc>
        <w:tc>
          <w:tcPr>
            <w:tcW w:w="1894" w:type="dxa"/>
            <w:tcBorders>
              <w:top w:val="single" w:sz="4" w:space="0" w:color="auto"/>
            </w:tcBorders>
          </w:tcPr>
          <w:p w14:paraId="56FF654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Borders>
              <w:top w:val="single" w:sz="4" w:space="0" w:color="auto"/>
            </w:tcBorders>
          </w:tcPr>
          <w:p w14:paraId="1EDC36FF"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Borders>
              <w:top w:val="single" w:sz="4" w:space="0" w:color="auto"/>
            </w:tcBorders>
          </w:tcPr>
          <w:p w14:paraId="013699F3"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i/>
                <w:sz w:val="20"/>
                <w:szCs w:val="20"/>
              </w:rPr>
              <w:t>Valid</w:t>
            </w:r>
          </w:p>
        </w:tc>
      </w:tr>
      <w:tr w:rsidR="008A2983" w14:paraId="3CEE31AA" w14:textId="77777777">
        <w:trPr>
          <w:trHeight w:val="385"/>
          <w:jc w:val="center"/>
        </w:trPr>
        <w:tc>
          <w:tcPr>
            <w:tcW w:w="1633" w:type="dxa"/>
          </w:tcPr>
          <w:p w14:paraId="303C46A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X3.2</w:t>
            </w:r>
          </w:p>
        </w:tc>
        <w:tc>
          <w:tcPr>
            <w:tcW w:w="1901" w:type="dxa"/>
          </w:tcPr>
          <w:p w14:paraId="136E27E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0.864</w:t>
            </w:r>
          </w:p>
        </w:tc>
        <w:tc>
          <w:tcPr>
            <w:tcW w:w="1894" w:type="dxa"/>
          </w:tcPr>
          <w:p w14:paraId="03FE8F5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Pr>
          <w:p w14:paraId="57CDF5CD"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Pr>
          <w:p w14:paraId="135B9EF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4078DCAA" w14:textId="77777777">
        <w:trPr>
          <w:trHeight w:val="385"/>
          <w:jc w:val="center"/>
        </w:trPr>
        <w:tc>
          <w:tcPr>
            <w:tcW w:w="1633" w:type="dxa"/>
          </w:tcPr>
          <w:p w14:paraId="18F4089F"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X3.3</w:t>
            </w:r>
          </w:p>
        </w:tc>
        <w:tc>
          <w:tcPr>
            <w:tcW w:w="1901" w:type="dxa"/>
          </w:tcPr>
          <w:p w14:paraId="64FB88A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0.882</w:t>
            </w:r>
          </w:p>
        </w:tc>
        <w:tc>
          <w:tcPr>
            <w:tcW w:w="1894" w:type="dxa"/>
          </w:tcPr>
          <w:p w14:paraId="20B5BCF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Pr>
          <w:p w14:paraId="772025B3"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Pr>
          <w:p w14:paraId="2753448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00F2BF60" w14:textId="77777777">
        <w:trPr>
          <w:trHeight w:val="372"/>
          <w:jc w:val="center"/>
        </w:trPr>
        <w:tc>
          <w:tcPr>
            <w:tcW w:w="1633" w:type="dxa"/>
          </w:tcPr>
          <w:p w14:paraId="77B635A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X3.4</w:t>
            </w:r>
          </w:p>
        </w:tc>
        <w:tc>
          <w:tcPr>
            <w:tcW w:w="1901" w:type="dxa"/>
          </w:tcPr>
          <w:p w14:paraId="24345375"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0.796</w:t>
            </w:r>
          </w:p>
        </w:tc>
        <w:tc>
          <w:tcPr>
            <w:tcW w:w="1894" w:type="dxa"/>
          </w:tcPr>
          <w:p w14:paraId="06726DA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Pr>
          <w:p w14:paraId="6EE4367D"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Pr>
          <w:p w14:paraId="440B4F6C"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6B44B616" w14:textId="77777777">
        <w:trPr>
          <w:trHeight w:val="385"/>
          <w:jc w:val="center"/>
        </w:trPr>
        <w:tc>
          <w:tcPr>
            <w:tcW w:w="1633" w:type="dxa"/>
          </w:tcPr>
          <w:p w14:paraId="7BA470E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X3.5</w:t>
            </w:r>
          </w:p>
        </w:tc>
        <w:tc>
          <w:tcPr>
            <w:tcW w:w="1901" w:type="dxa"/>
          </w:tcPr>
          <w:p w14:paraId="6E8B71F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0.863</w:t>
            </w:r>
          </w:p>
        </w:tc>
        <w:tc>
          <w:tcPr>
            <w:tcW w:w="1894" w:type="dxa"/>
          </w:tcPr>
          <w:p w14:paraId="76A0948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Pr>
          <w:p w14:paraId="096E0F7A"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Pr>
          <w:p w14:paraId="5E54837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2A957E4A" w14:textId="77777777">
        <w:trPr>
          <w:trHeight w:val="385"/>
          <w:jc w:val="center"/>
        </w:trPr>
        <w:tc>
          <w:tcPr>
            <w:tcW w:w="1633" w:type="dxa"/>
          </w:tcPr>
          <w:p w14:paraId="460A50D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X3.6</w:t>
            </w:r>
          </w:p>
        </w:tc>
        <w:tc>
          <w:tcPr>
            <w:tcW w:w="1901" w:type="dxa"/>
          </w:tcPr>
          <w:p w14:paraId="14CD3DA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0.714</w:t>
            </w:r>
          </w:p>
        </w:tc>
        <w:tc>
          <w:tcPr>
            <w:tcW w:w="1894" w:type="dxa"/>
          </w:tcPr>
          <w:p w14:paraId="20C1E8F6"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Pr>
          <w:p w14:paraId="4A12E3EF"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Pr>
          <w:p w14:paraId="51BF150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0BA83E5A" w14:textId="77777777">
        <w:trPr>
          <w:trHeight w:val="385"/>
          <w:jc w:val="center"/>
        </w:trPr>
        <w:tc>
          <w:tcPr>
            <w:tcW w:w="1633" w:type="dxa"/>
          </w:tcPr>
          <w:p w14:paraId="441A95D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X3.7</w:t>
            </w:r>
          </w:p>
        </w:tc>
        <w:tc>
          <w:tcPr>
            <w:tcW w:w="1901" w:type="dxa"/>
          </w:tcPr>
          <w:p w14:paraId="4AF2C1A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0.793</w:t>
            </w:r>
          </w:p>
        </w:tc>
        <w:tc>
          <w:tcPr>
            <w:tcW w:w="1894" w:type="dxa"/>
          </w:tcPr>
          <w:p w14:paraId="5DFC032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Pr>
          <w:p w14:paraId="2810CC33"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Pr>
          <w:p w14:paraId="277697BF"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2A2C14AE" w14:textId="77777777">
        <w:trPr>
          <w:trHeight w:val="372"/>
          <w:jc w:val="center"/>
        </w:trPr>
        <w:tc>
          <w:tcPr>
            <w:tcW w:w="1633" w:type="dxa"/>
            <w:tcBorders>
              <w:bottom w:val="single" w:sz="4" w:space="0" w:color="auto"/>
            </w:tcBorders>
          </w:tcPr>
          <w:p w14:paraId="506CAC8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X3.8</w:t>
            </w:r>
          </w:p>
        </w:tc>
        <w:tc>
          <w:tcPr>
            <w:tcW w:w="1901" w:type="dxa"/>
            <w:tcBorders>
              <w:bottom w:val="single" w:sz="4" w:space="0" w:color="auto"/>
            </w:tcBorders>
          </w:tcPr>
          <w:p w14:paraId="7422B856"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0.907</w:t>
            </w:r>
          </w:p>
        </w:tc>
        <w:tc>
          <w:tcPr>
            <w:tcW w:w="1894" w:type="dxa"/>
            <w:tcBorders>
              <w:bottom w:val="single" w:sz="4" w:space="0" w:color="auto"/>
            </w:tcBorders>
          </w:tcPr>
          <w:p w14:paraId="7306B586"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7" w:type="dxa"/>
            <w:tcBorders>
              <w:bottom w:val="single" w:sz="4" w:space="0" w:color="auto"/>
            </w:tcBorders>
          </w:tcPr>
          <w:p w14:paraId="636EC04D"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5" w:type="dxa"/>
            <w:tcBorders>
              <w:bottom w:val="single" w:sz="4" w:space="0" w:color="auto"/>
            </w:tcBorders>
          </w:tcPr>
          <w:p w14:paraId="2AD4361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bl>
    <w:p w14:paraId="78222881"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5178E023" w14:textId="77777777" w:rsidR="008A2983" w:rsidRDefault="00037619">
      <w:pPr>
        <w:spacing w:after="0" w:line="36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Menurut hasil analisis, seluruh item dalam variabel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mempunyai skor r hitung &gt; 0,165 serta signifikansi &lt;</w:t>
      </w:r>
      <w:r>
        <w:rPr>
          <w:rFonts w:ascii="Times New Roman" w:hAnsi="Times New Roman" w:cs="Times New Roman"/>
          <w:bCs/>
          <w:sz w:val="24"/>
          <w:szCs w:val="24"/>
        </w:rPr>
        <w:t xml:space="preserve"> 0,05, maka diperoleh kesimpulan apabila seluruh item pernyataan pada kuesioner sesuai.</w:t>
      </w:r>
    </w:p>
    <w:p w14:paraId="253B818C" w14:textId="77777777" w:rsidR="008A2983" w:rsidRDefault="00037619">
      <w:pPr>
        <w:keepNext/>
        <w:spacing w:after="0" w:line="360" w:lineRule="auto"/>
        <w:jc w:val="center"/>
        <w:rPr>
          <w:rFonts w:ascii="Times New Roman" w:hAnsi="Times New Roman" w:cs="Times New Roman"/>
          <w:b/>
          <w:iCs/>
          <w:sz w:val="24"/>
          <w:szCs w:val="24"/>
        </w:rPr>
      </w:pPr>
      <w:bookmarkStart w:id="13" w:name="_Toc198376538"/>
      <w:r>
        <w:rPr>
          <w:rFonts w:ascii="Times New Roman" w:hAnsi="Times New Roman" w:cs="Times New Roman"/>
          <w:b/>
          <w:iCs/>
          <w:sz w:val="24"/>
          <w:szCs w:val="24"/>
        </w:rPr>
        <w:t xml:space="preserve">Tabel </w:t>
      </w:r>
      <w:r>
        <w:rPr>
          <w:rFonts w:ascii="Times New Roman" w:hAnsi="Times New Roman" w:cs="Times New Roman"/>
          <w:b/>
          <w:iCs/>
          <w:sz w:val="24"/>
          <w:szCs w:val="24"/>
        </w:rPr>
        <w:fldChar w:fldCharType="begin"/>
      </w:r>
      <w:r>
        <w:rPr>
          <w:rFonts w:ascii="Times New Roman" w:hAnsi="Times New Roman" w:cs="Times New Roman"/>
          <w:b/>
          <w:iCs/>
          <w:sz w:val="24"/>
          <w:szCs w:val="24"/>
        </w:rPr>
        <w:instrText xml:space="preserve"> SEQ Tabel_4. \* ARABIC </w:instrText>
      </w:r>
      <w:r>
        <w:rPr>
          <w:rFonts w:ascii="Times New Roman" w:hAnsi="Times New Roman" w:cs="Times New Roman"/>
          <w:b/>
          <w:iCs/>
          <w:sz w:val="24"/>
          <w:szCs w:val="24"/>
        </w:rPr>
        <w:fldChar w:fldCharType="separate"/>
      </w:r>
      <w:r>
        <w:rPr>
          <w:rFonts w:ascii="Times New Roman" w:hAnsi="Times New Roman" w:cs="Times New Roman"/>
          <w:b/>
          <w:iCs/>
          <w:sz w:val="24"/>
          <w:szCs w:val="24"/>
        </w:rPr>
        <w:t>1</w:t>
      </w:r>
      <w:r>
        <w:rPr>
          <w:rFonts w:ascii="Times New Roman" w:hAnsi="Times New Roman" w:cs="Times New Roman"/>
          <w:b/>
          <w:iCs/>
          <w:sz w:val="24"/>
          <w:szCs w:val="24"/>
        </w:rPr>
        <w:fldChar w:fldCharType="end"/>
      </w:r>
      <w:r>
        <w:rPr>
          <w:rFonts w:ascii="Times New Roman" w:hAnsi="Times New Roman" w:cs="Times New Roman"/>
          <w:b/>
          <w:iCs/>
          <w:sz w:val="24"/>
          <w:szCs w:val="24"/>
          <w:lang w:val="en-US"/>
        </w:rPr>
        <w:t>.</w:t>
      </w:r>
      <w:r>
        <w:rPr>
          <w:rFonts w:ascii="Times New Roman" w:hAnsi="Times New Roman" w:cs="Times New Roman"/>
          <w:b/>
          <w:iCs/>
          <w:sz w:val="24"/>
          <w:szCs w:val="24"/>
        </w:rPr>
        <w:t xml:space="preserve"> Hasil Uji Validitas Variabel Keputusan Investasi (Y)</w:t>
      </w:r>
      <w:bookmarkEnd w:id="13"/>
    </w:p>
    <w:tbl>
      <w:tblPr>
        <w:tblW w:w="9019" w:type="dxa"/>
        <w:jc w:val="center"/>
        <w:tblLook w:val="04A0" w:firstRow="1" w:lastRow="0" w:firstColumn="1" w:lastColumn="0" w:noHBand="0" w:noVBand="1"/>
      </w:tblPr>
      <w:tblGrid>
        <w:gridCol w:w="1631"/>
        <w:gridCol w:w="1899"/>
        <w:gridCol w:w="1892"/>
        <w:gridCol w:w="1764"/>
        <w:gridCol w:w="1833"/>
      </w:tblGrid>
      <w:tr w:rsidR="008A2983" w14:paraId="1F6190DA" w14:textId="77777777">
        <w:trPr>
          <w:trHeight w:val="385"/>
          <w:tblHeader/>
          <w:jc w:val="center"/>
        </w:trPr>
        <w:tc>
          <w:tcPr>
            <w:tcW w:w="1631" w:type="dxa"/>
            <w:tcBorders>
              <w:top w:val="single" w:sz="4" w:space="0" w:color="auto"/>
              <w:bottom w:val="single" w:sz="4" w:space="0" w:color="auto"/>
            </w:tcBorders>
          </w:tcPr>
          <w:p w14:paraId="76E5A1BC"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Pertanyaan</w:t>
            </w:r>
          </w:p>
        </w:tc>
        <w:tc>
          <w:tcPr>
            <w:tcW w:w="1899" w:type="dxa"/>
            <w:tcBorders>
              <w:top w:val="single" w:sz="4" w:space="0" w:color="auto"/>
              <w:bottom w:val="single" w:sz="4" w:space="0" w:color="auto"/>
            </w:tcBorders>
          </w:tcPr>
          <w:p w14:paraId="627AAD3E"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hitung</w:t>
            </w:r>
          </w:p>
        </w:tc>
        <w:tc>
          <w:tcPr>
            <w:tcW w:w="1892" w:type="dxa"/>
            <w:tcBorders>
              <w:top w:val="single" w:sz="4" w:space="0" w:color="auto"/>
              <w:bottom w:val="single" w:sz="4" w:space="0" w:color="auto"/>
            </w:tcBorders>
          </w:tcPr>
          <w:p w14:paraId="17551EC9"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r tabel</w:t>
            </w:r>
          </w:p>
        </w:tc>
        <w:tc>
          <w:tcPr>
            <w:tcW w:w="1764" w:type="dxa"/>
            <w:tcBorders>
              <w:top w:val="single" w:sz="4" w:space="0" w:color="auto"/>
              <w:bottom w:val="single" w:sz="4" w:space="0" w:color="auto"/>
            </w:tcBorders>
          </w:tcPr>
          <w:p w14:paraId="378AB0C7"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Nilai Sig.</w:t>
            </w:r>
          </w:p>
        </w:tc>
        <w:tc>
          <w:tcPr>
            <w:tcW w:w="1833" w:type="dxa"/>
            <w:tcBorders>
              <w:top w:val="single" w:sz="4" w:space="0" w:color="auto"/>
              <w:bottom w:val="single" w:sz="4" w:space="0" w:color="auto"/>
            </w:tcBorders>
          </w:tcPr>
          <w:p w14:paraId="5EAC9F21" w14:textId="77777777" w:rsidR="008A2983" w:rsidRDefault="00037619">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Keterangan</w:t>
            </w:r>
          </w:p>
        </w:tc>
      </w:tr>
      <w:tr w:rsidR="008A2983" w14:paraId="1FBA7F1F" w14:textId="77777777">
        <w:trPr>
          <w:trHeight w:val="372"/>
          <w:jc w:val="center"/>
        </w:trPr>
        <w:tc>
          <w:tcPr>
            <w:tcW w:w="1631" w:type="dxa"/>
            <w:tcBorders>
              <w:top w:val="single" w:sz="4" w:space="0" w:color="auto"/>
            </w:tcBorders>
          </w:tcPr>
          <w:p w14:paraId="7CFEC93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Y.1</w:t>
            </w:r>
          </w:p>
        </w:tc>
        <w:tc>
          <w:tcPr>
            <w:tcW w:w="1899" w:type="dxa"/>
            <w:tcBorders>
              <w:top w:val="single" w:sz="4" w:space="0" w:color="auto"/>
            </w:tcBorders>
          </w:tcPr>
          <w:p w14:paraId="5579606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0.671</w:t>
            </w:r>
          </w:p>
        </w:tc>
        <w:tc>
          <w:tcPr>
            <w:tcW w:w="1892" w:type="dxa"/>
            <w:tcBorders>
              <w:top w:val="single" w:sz="4" w:space="0" w:color="auto"/>
            </w:tcBorders>
          </w:tcPr>
          <w:p w14:paraId="2C731B3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Borders>
              <w:top w:val="single" w:sz="4" w:space="0" w:color="auto"/>
            </w:tcBorders>
          </w:tcPr>
          <w:p w14:paraId="56E7ECBD"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Borders>
              <w:top w:val="single" w:sz="4" w:space="0" w:color="auto"/>
            </w:tcBorders>
          </w:tcPr>
          <w:p w14:paraId="1A71EDBF"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i/>
                <w:sz w:val="20"/>
                <w:szCs w:val="20"/>
              </w:rPr>
              <w:t>Valid</w:t>
            </w:r>
          </w:p>
        </w:tc>
      </w:tr>
      <w:tr w:rsidR="008A2983" w14:paraId="72510885" w14:textId="77777777">
        <w:trPr>
          <w:trHeight w:val="385"/>
          <w:jc w:val="center"/>
        </w:trPr>
        <w:tc>
          <w:tcPr>
            <w:tcW w:w="1631" w:type="dxa"/>
          </w:tcPr>
          <w:p w14:paraId="50AB8DB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Y.2</w:t>
            </w:r>
          </w:p>
        </w:tc>
        <w:tc>
          <w:tcPr>
            <w:tcW w:w="1899" w:type="dxa"/>
          </w:tcPr>
          <w:p w14:paraId="6068B44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0.697</w:t>
            </w:r>
          </w:p>
        </w:tc>
        <w:tc>
          <w:tcPr>
            <w:tcW w:w="1892" w:type="dxa"/>
          </w:tcPr>
          <w:p w14:paraId="2BD9830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Pr>
          <w:p w14:paraId="52847EF4"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Pr>
          <w:p w14:paraId="4007478F"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187A002F" w14:textId="77777777">
        <w:trPr>
          <w:trHeight w:val="385"/>
          <w:jc w:val="center"/>
        </w:trPr>
        <w:tc>
          <w:tcPr>
            <w:tcW w:w="1631" w:type="dxa"/>
          </w:tcPr>
          <w:p w14:paraId="29C0D2C6"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Y.3</w:t>
            </w:r>
          </w:p>
        </w:tc>
        <w:tc>
          <w:tcPr>
            <w:tcW w:w="1899" w:type="dxa"/>
          </w:tcPr>
          <w:p w14:paraId="6562C487"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0.680</w:t>
            </w:r>
          </w:p>
        </w:tc>
        <w:tc>
          <w:tcPr>
            <w:tcW w:w="1892" w:type="dxa"/>
          </w:tcPr>
          <w:p w14:paraId="191A5DA4"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Pr>
          <w:p w14:paraId="238713F4"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Pr>
          <w:p w14:paraId="1015340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75445AB7" w14:textId="77777777">
        <w:trPr>
          <w:trHeight w:val="372"/>
          <w:jc w:val="center"/>
        </w:trPr>
        <w:tc>
          <w:tcPr>
            <w:tcW w:w="1631" w:type="dxa"/>
          </w:tcPr>
          <w:p w14:paraId="1B65C66C"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Y.4</w:t>
            </w:r>
          </w:p>
        </w:tc>
        <w:tc>
          <w:tcPr>
            <w:tcW w:w="1899" w:type="dxa"/>
          </w:tcPr>
          <w:p w14:paraId="2A79CB51"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0.686</w:t>
            </w:r>
          </w:p>
        </w:tc>
        <w:tc>
          <w:tcPr>
            <w:tcW w:w="1892" w:type="dxa"/>
          </w:tcPr>
          <w:p w14:paraId="1D79B11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Pr>
          <w:p w14:paraId="608C01A5"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Pr>
          <w:p w14:paraId="7627F08D"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385CB952" w14:textId="77777777">
        <w:trPr>
          <w:trHeight w:val="385"/>
          <w:jc w:val="center"/>
        </w:trPr>
        <w:tc>
          <w:tcPr>
            <w:tcW w:w="1631" w:type="dxa"/>
          </w:tcPr>
          <w:p w14:paraId="5A59044F"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Y.5</w:t>
            </w:r>
          </w:p>
        </w:tc>
        <w:tc>
          <w:tcPr>
            <w:tcW w:w="1899" w:type="dxa"/>
          </w:tcPr>
          <w:p w14:paraId="24071ED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0.732</w:t>
            </w:r>
          </w:p>
        </w:tc>
        <w:tc>
          <w:tcPr>
            <w:tcW w:w="1892" w:type="dxa"/>
          </w:tcPr>
          <w:p w14:paraId="40371DA2"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Pr>
          <w:p w14:paraId="1D78AF8A"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Pr>
          <w:p w14:paraId="39F2F2E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1FF1D8F9" w14:textId="77777777">
        <w:trPr>
          <w:trHeight w:val="385"/>
          <w:jc w:val="center"/>
        </w:trPr>
        <w:tc>
          <w:tcPr>
            <w:tcW w:w="1631" w:type="dxa"/>
          </w:tcPr>
          <w:p w14:paraId="583E43DF"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Y.6</w:t>
            </w:r>
          </w:p>
        </w:tc>
        <w:tc>
          <w:tcPr>
            <w:tcW w:w="1899" w:type="dxa"/>
          </w:tcPr>
          <w:p w14:paraId="67BEADFB"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0.735</w:t>
            </w:r>
          </w:p>
        </w:tc>
        <w:tc>
          <w:tcPr>
            <w:tcW w:w="1892" w:type="dxa"/>
          </w:tcPr>
          <w:p w14:paraId="19256C93"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Pr>
          <w:p w14:paraId="4BC2F694"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Pr>
          <w:p w14:paraId="117A67EE"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45BE289C" w14:textId="77777777">
        <w:trPr>
          <w:trHeight w:val="385"/>
          <w:jc w:val="center"/>
        </w:trPr>
        <w:tc>
          <w:tcPr>
            <w:tcW w:w="1631" w:type="dxa"/>
          </w:tcPr>
          <w:p w14:paraId="1C1D953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Y.7</w:t>
            </w:r>
          </w:p>
        </w:tc>
        <w:tc>
          <w:tcPr>
            <w:tcW w:w="1899" w:type="dxa"/>
          </w:tcPr>
          <w:p w14:paraId="35F105EA"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0.690</w:t>
            </w:r>
          </w:p>
        </w:tc>
        <w:tc>
          <w:tcPr>
            <w:tcW w:w="1892" w:type="dxa"/>
          </w:tcPr>
          <w:p w14:paraId="7A7CB3AD"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Pr>
          <w:p w14:paraId="1D05F39A"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Pr>
          <w:p w14:paraId="085F2940"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r w:rsidR="008A2983" w14:paraId="591B82BC" w14:textId="77777777">
        <w:trPr>
          <w:trHeight w:val="372"/>
          <w:jc w:val="center"/>
        </w:trPr>
        <w:tc>
          <w:tcPr>
            <w:tcW w:w="1631" w:type="dxa"/>
            <w:tcBorders>
              <w:bottom w:val="single" w:sz="4" w:space="0" w:color="auto"/>
            </w:tcBorders>
          </w:tcPr>
          <w:p w14:paraId="2B28B088"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X3.8</w:t>
            </w:r>
          </w:p>
        </w:tc>
        <w:tc>
          <w:tcPr>
            <w:tcW w:w="1899" w:type="dxa"/>
            <w:tcBorders>
              <w:bottom w:val="single" w:sz="4" w:space="0" w:color="auto"/>
            </w:tcBorders>
          </w:tcPr>
          <w:p w14:paraId="53090C4D"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0.748</w:t>
            </w:r>
          </w:p>
        </w:tc>
        <w:tc>
          <w:tcPr>
            <w:tcW w:w="1892" w:type="dxa"/>
            <w:tcBorders>
              <w:bottom w:val="single" w:sz="4" w:space="0" w:color="auto"/>
            </w:tcBorders>
          </w:tcPr>
          <w:p w14:paraId="1D29B6F9"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sz w:val="20"/>
                <w:szCs w:val="20"/>
              </w:rPr>
              <w:t>0.165</w:t>
            </w:r>
          </w:p>
        </w:tc>
        <w:tc>
          <w:tcPr>
            <w:tcW w:w="1764" w:type="dxa"/>
            <w:tcBorders>
              <w:bottom w:val="single" w:sz="4" w:space="0" w:color="auto"/>
            </w:tcBorders>
          </w:tcPr>
          <w:p w14:paraId="645D2F7E" w14:textId="77777777" w:rsidR="008A2983" w:rsidRDefault="00037619">
            <w:pPr>
              <w:spacing w:after="0" w:line="360" w:lineRule="auto"/>
              <w:jc w:val="center"/>
              <w:rPr>
                <w:rFonts w:ascii="Times New Roman" w:hAnsi="Times New Roman" w:cs="Times New Roman"/>
                <w:bCs/>
                <w:i/>
                <w:sz w:val="20"/>
                <w:szCs w:val="20"/>
              </w:rPr>
            </w:pPr>
            <w:r>
              <w:rPr>
                <w:rFonts w:ascii="Times New Roman" w:hAnsi="Times New Roman" w:cs="Times New Roman"/>
                <w:bCs/>
                <w:sz w:val="20"/>
                <w:szCs w:val="20"/>
              </w:rPr>
              <w:t>0.000</w:t>
            </w:r>
          </w:p>
        </w:tc>
        <w:tc>
          <w:tcPr>
            <w:tcW w:w="1833" w:type="dxa"/>
            <w:tcBorders>
              <w:bottom w:val="single" w:sz="4" w:space="0" w:color="auto"/>
            </w:tcBorders>
          </w:tcPr>
          <w:p w14:paraId="65F3E816" w14:textId="77777777" w:rsidR="008A2983" w:rsidRDefault="00037619">
            <w:pPr>
              <w:spacing w:after="0" w:line="360" w:lineRule="auto"/>
              <w:jc w:val="center"/>
              <w:rPr>
                <w:rFonts w:ascii="Times New Roman" w:hAnsi="Times New Roman" w:cs="Times New Roman"/>
                <w:bCs/>
                <w:sz w:val="20"/>
                <w:szCs w:val="20"/>
              </w:rPr>
            </w:pPr>
            <w:r>
              <w:rPr>
                <w:rFonts w:ascii="Times New Roman" w:hAnsi="Times New Roman" w:cs="Times New Roman"/>
                <w:bCs/>
                <w:i/>
                <w:sz w:val="20"/>
                <w:szCs w:val="20"/>
              </w:rPr>
              <w:t>Valid</w:t>
            </w:r>
          </w:p>
        </w:tc>
      </w:tr>
    </w:tbl>
    <w:p w14:paraId="0F7351F9"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561C719B" w14:textId="77777777" w:rsidR="008A2983" w:rsidRDefault="00037619">
      <w:pPr>
        <w:spacing w:after="0" w:line="36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Berlandaskan hasil analisis, semua item terhadap variabel keputusan investasi mempunyai skor r hitung &gt; 0,165 serta signifikansi &lt; 0,05, maka diperoleh kesimpulan jika seluruh item pernyataan dalam kuesioner sesuai.</w:t>
      </w:r>
    </w:p>
    <w:p w14:paraId="1C3F3156" w14:textId="77777777" w:rsidR="008A2983" w:rsidRDefault="000376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 Reliabilitas</w:t>
      </w:r>
    </w:p>
    <w:p w14:paraId="3F54648B" w14:textId="77777777" w:rsidR="008A2983" w:rsidRDefault="00037619">
      <w:pPr>
        <w:spacing w:after="0" w:line="360" w:lineRule="auto"/>
        <w:ind w:firstLine="720"/>
        <w:contextualSpacing/>
        <w:jc w:val="both"/>
        <w:rPr>
          <w:rFonts w:ascii="Times New Roman" w:hAnsi="Times New Roman" w:cs="Times New Roman"/>
          <w:bCs/>
          <w:sz w:val="24"/>
          <w:szCs w:val="24"/>
        </w:rPr>
      </w:pPr>
      <w:bookmarkStart w:id="14" w:name="_Toc198376539"/>
      <w:r>
        <w:rPr>
          <w:rFonts w:ascii="Times New Roman" w:hAnsi="Times New Roman" w:cs="Times New Roman"/>
          <w:bCs/>
          <w:sz w:val="24"/>
          <w:szCs w:val="24"/>
        </w:rPr>
        <w:t xml:space="preserve">Ketika jawaban seorang </w:t>
      </w:r>
      <w:r>
        <w:rPr>
          <w:rFonts w:ascii="Times New Roman" w:hAnsi="Times New Roman" w:cs="Times New Roman"/>
          <w:bCs/>
          <w:sz w:val="24"/>
          <w:szCs w:val="24"/>
        </w:rPr>
        <w:t>responden terhadap kuesioner tetap atau stabil sepanjang pengujian, itu dianggap dapat diandalkan. Jika sebuah variabel memiliki Cronbach Alpha &gt; 0,6, itu dianggap bisa diandalkan.</w:t>
      </w:r>
    </w:p>
    <w:p w14:paraId="23A1FA18" w14:textId="77777777" w:rsidR="008A2983" w:rsidRDefault="00037619">
      <w:pPr>
        <w:keepNext/>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Tabel  </w:t>
      </w:r>
      <w:r>
        <w:rPr>
          <w:rFonts w:ascii="Times New Roman" w:hAnsi="Times New Roman" w:cs="Times New Roman"/>
          <w:b/>
          <w:iCs/>
          <w:sz w:val="24"/>
          <w:szCs w:val="24"/>
        </w:rPr>
        <w:fldChar w:fldCharType="begin"/>
      </w:r>
      <w:r>
        <w:rPr>
          <w:rFonts w:ascii="Times New Roman" w:hAnsi="Times New Roman" w:cs="Times New Roman"/>
          <w:b/>
          <w:iCs/>
          <w:sz w:val="24"/>
          <w:szCs w:val="24"/>
        </w:rPr>
        <w:instrText xml:space="preserve"> SEQ Tabel_4. \* ARABIC </w:instrText>
      </w:r>
      <w:r>
        <w:rPr>
          <w:rFonts w:ascii="Times New Roman" w:hAnsi="Times New Roman" w:cs="Times New Roman"/>
          <w:b/>
          <w:iCs/>
          <w:sz w:val="24"/>
          <w:szCs w:val="24"/>
        </w:rPr>
        <w:fldChar w:fldCharType="separate"/>
      </w:r>
      <w:r>
        <w:rPr>
          <w:rFonts w:ascii="Times New Roman" w:hAnsi="Times New Roman" w:cs="Times New Roman"/>
          <w:b/>
          <w:iCs/>
          <w:sz w:val="24"/>
          <w:szCs w:val="24"/>
        </w:rPr>
        <w:t>2</w:t>
      </w:r>
      <w:r>
        <w:rPr>
          <w:rFonts w:ascii="Times New Roman" w:hAnsi="Times New Roman" w:cs="Times New Roman"/>
          <w:b/>
          <w:iCs/>
          <w:sz w:val="24"/>
          <w:szCs w:val="24"/>
        </w:rPr>
        <w:fldChar w:fldCharType="end"/>
      </w:r>
      <w:r>
        <w:rPr>
          <w:rFonts w:ascii="Times New Roman" w:hAnsi="Times New Roman" w:cs="Times New Roman"/>
          <w:b/>
          <w:iCs/>
          <w:sz w:val="24"/>
          <w:szCs w:val="24"/>
          <w:lang w:val="en-US"/>
        </w:rPr>
        <w:t>.</w:t>
      </w:r>
      <w:r>
        <w:rPr>
          <w:rFonts w:ascii="Times New Roman" w:hAnsi="Times New Roman" w:cs="Times New Roman"/>
          <w:b/>
          <w:iCs/>
          <w:sz w:val="24"/>
          <w:szCs w:val="24"/>
        </w:rPr>
        <w:t xml:space="preserve"> Hasil Uji Reliabilitas</w:t>
      </w:r>
      <w:bookmarkEnd w:id="14"/>
    </w:p>
    <w:tbl>
      <w:tblPr>
        <w:tblW w:w="0" w:type="auto"/>
        <w:jc w:val="center"/>
        <w:tblLook w:val="04A0" w:firstRow="1" w:lastRow="0" w:firstColumn="1" w:lastColumn="0" w:noHBand="0" w:noVBand="1"/>
      </w:tblPr>
      <w:tblGrid>
        <w:gridCol w:w="3001"/>
        <w:gridCol w:w="1564"/>
        <w:gridCol w:w="2526"/>
        <w:gridCol w:w="1925"/>
      </w:tblGrid>
      <w:tr w:rsidR="008A2983" w14:paraId="249846A8" w14:textId="77777777">
        <w:trPr>
          <w:trHeight w:val="383"/>
          <w:tblHeader/>
          <w:jc w:val="center"/>
        </w:trPr>
        <w:tc>
          <w:tcPr>
            <w:tcW w:w="3001" w:type="dxa"/>
            <w:tcBorders>
              <w:top w:val="single" w:sz="4" w:space="0" w:color="auto"/>
              <w:bottom w:val="single" w:sz="4" w:space="0" w:color="auto"/>
            </w:tcBorders>
          </w:tcPr>
          <w:p w14:paraId="18043D25" w14:textId="77777777" w:rsidR="008A2983" w:rsidRDefault="00037619">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Variabel</w:t>
            </w:r>
          </w:p>
        </w:tc>
        <w:tc>
          <w:tcPr>
            <w:tcW w:w="1564" w:type="dxa"/>
            <w:tcBorders>
              <w:top w:val="single" w:sz="4" w:space="0" w:color="auto"/>
              <w:bottom w:val="single" w:sz="4" w:space="0" w:color="auto"/>
            </w:tcBorders>
          </w:tcPr>
          <w:p w14:paraId="75AA606C" w14:textId="77777777" w:rsidR="008A2983" w:rsidRDefault="00037619">
            <w:pPr>
              <w:spacing w:after="0"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N of </w:t>
            </w:r>
            <w:r>
              <w:rPr>
                <w:rFonts w:ascii="Times New Roman" w:hAnsi="Times New Roman" w:cs="Times New Roman"/>
                <w:b/>
                <w:i/>
                <w:sz w:val="20"/>
                <w:szCs w:val="20"/>
              </w:rPr>
              <w:t>Item</w:t>
            </w:r>
          </w:p>
        </w:tc>
        <w:tc>
          <w:tcPr>
            <w:tcW w:w="2526" w:type="dxa"/>
            <w:tcBorders>
              <w:top w:val="single" w:sz="4" w:space="0" w:color="auto"/>
              <w:bottom w:val="single" w:sz="4" w:space="0" w:color="auto"/>
            </w:tcBorders>
          </w:tcPr>
          <w:p w14:paraId="244200FA" w14:textId="77777777" w:rsidR="008A2983" w:rsidRDefault="00037619">
            <w:pPr>
              <w:spacing w:after="0" w:line="360" w:lineRule="auto"/>
              <w:jc w:val="center"/>
              <w:rPr>
                <w:rFonts w:ascii="Times New Roman" w:hAnsi="Times New Roman" w:cs="Times New Roman"/>
                <w:b/>
                <w:i/>
                <w:sz w:val="20"/>
                <w:szCs w:val="20"/>
              </w:rPr>
            </w:pPr>
            <w:r>
              <w:rPr>
                <w:rFonts w:ascii="Times New Roman" w:hAnsi="Times New Roman" w:cs="Times New Roman"/>
                <w:b/>
                <w:i/>
                <w:sz w:val="20"/>
                <w:szCs w:val="20"/>
              </w:rPr>
              <w:t>Cronbach Alpha</w:t>
            </w:r>
          </w:p>
        </w:tc>
        <w:tc>
          <w:tcPr>
            <w:tcW w:w="1925" w:type="dxa"/>
            <w:tcBorders>
              <w:top w:val="single" w:sz="4" w:space="0" w:color="auto"/>
              <w:bottom w:val="single" w:sz="4" w:space="0" w:color="auto"/>
            </w:tcBorders>
          </w:tcPr>
          <w:p w14:paraId="132C4679" w14:textId="77777777" w:rsidR="008A2983" w:rsidRDefault="00037619">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Keterangan</w:t>
            </w:r>
          </w:p>
        </w:tc>
      </w:tr>
      <w:tr w:rsidR="008A2983" w14:paraId="3F34AFB3" w14:textId="77777777">
        <w:trPr>
          <w:trHeight w:val="370"/>
          <w:jc w:val="center"/>
        </w:trPr>
        <w:tc>
          <w:tcPr>
            <w:tcW w:w="3001" w:type="dxa"/>
            <w:tcBorders>
              <w:top w:val="single" w:sz="4" w:space="0" w:color="auto"/>
            </w:tcBorders>
          </w:tcPr>
          <w:p w14:paraId="00DB6570" w14:textId="77777777" w:rsidR="008A2983" w:rsidRDefault="000376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Pendapatan</w:t>
            </w:r>
          </w:p>
        </w:tc>
        <w:tc>
          <w:tcPr>
            <w:tcW w:w="1564" w:type="dxa"/>
            <w:tcBorders>
              <w:top w:val="single" w:sz="4" w:space="0" w:color="auto"/>
            </w:tcBorders>
          </w:tcPr>
          <w:p w14:paraId="7BCF3B52"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526" w:type="dxa"/>
            <w:tcBorders>
              <w:top w:val="single" w:sz="4" w:space="0" w:color="auto"/>
            </w:tcBorders>
          </w:tcPr>
          <w:p w14:paraId="5823BD7D"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0.906</w:t>
            </w:r>
          </w:p>
        </w:tc>
        <w:tc>
          <w:tcPr>
            <w:tcW w:w="1925" w:type="dxa"/>
            <w:tcBorders>
              <w:top w:val="single" w:sz="4" w:space="0" w:color="auto"/>
            </w:tcBorders>
          </w:tcPr>
          <w:p w14:paraId="6E293DCC" w14:textId="77777777" w:rsidR="008A2983" w:rsidRDefault="00037619">
            <w:pPr>
              <w:spacing w:after="0" w:line="360" w:lineRule="auto"/>
              <w:jc w:val="both"/>
              <w:rPr>
                <w:rFonts w:ascii="Times New Roman" w:hAnsi="Times New Roman" w:cs="Times New Roman"/>
                <w:i/>
                <w:sz w:val="20"/>
                <w:szCs w:val="20"/>
              </w:rPr>
            </w:pPr>
            <w:r>
              <w:rPr>
                <w:rFonts w:ascii="Times New Roman" w:hAnsi="Times New Roman" w:cs="Times New Roman"/>
                <w:i/>
                <w:sz w:val="20"/>
                <w:szCs w:val="20"/>
              </w:rPr>
              <w:t>Reliabel</w:t>
            </w:r>
          </w:p>
        </w:tc>
      </w:tr>
      <w:tr w:rsidR="008A2983" w14:paraId="65347B70" w14:textId="77777777">
        <w:trPr>
          <w:trHeight w:val="383"/>
          <w:jc w:val="center"/>
        </w:trPr>
        <w:tc>
          <w:tcPr>
            <w:tcW w:w="3001" w:type="dxa"/>
          </w:tcPr>
          <w:p w14:paraId="634531C7" w14:textId="77777777" w:rsidR="008A2983" w:rsidRDefault="000376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Literasi Keuangan</w:t>
            </w:r>
          </w:p>
        </w:tc>
        <w:tc>
          <w:tcPr>
            <w:tcW w:w="1564" w:type="dxa"/>
          </w:tcPr>
          <w:p w14:paraId="709391A2"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526" w:type="dxa"/>
          </w:tcPr>
          <w:p w14:paraId="6846D4BB"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0.913</w:t>
            </w:r>
          </w:p>
        </w:tc>
        <w:tc>
          <w:tcPr>
            <w:tcW w:w="1925" w:type="dxa"/>
          </w:tcPr>
          <w:p w14:paraId="005C04E5" w14:textId="77777777" w:rsidR="008A2983" w:rsidRDefault="00037619">
            <w:pPr>
              <w:spacing w:after="0" w:line="360" w:lineRule="auto"/>
              <w:jc w:val="both"/>
              <w:rPr>
                <w:rFonts w:ascii="Times New Roman" w:hAnsi="Times New Roman" w:cs="Times New Roman"/>
                <w:i/>
                <w:sz w:val="20"/>
                <w:szCs w:val="20"/>
              </w:rPr>
            </w:pPr>
            <w:r>
              <w:rPr>
                <w:rFonts w:ascii="Times New Roman" w:hAnsi="Times New Roman" w:cs="Times New Roman"/>
                <w:i/>
                <w:sz w:val="20"/>
                <w:szCs w:val="20"/>
              </w:rPr>
              <w:t>Reliabel</w:t>
            </w:r>
          </w:p>
        </w:tc>
      </w:tr>
      <w:tr w:rsidR="008A2983" w14:paraId="76CB11C8" w14:textId="77777777">
        <w:trPr>
          <w:trHeight w:val="383"/>
          <w:jc w:val="center"/>
        </w:trPr>
        <w:tc>
          <w:tcPr>
            <w:tcW w:w="3001" w:type="dxa"/>
          </w:tcPr>
          <w:p w14:paraId="29706503" w14:textId="77777777" w:rsidR="008A2983" w:rsidRDefault="000376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Herding Behavior</w:t>
            </w:r>
          </w:p>
        </w:tc>
        <w:tc>
          <w:tcPr>
            <w:tcW w:w="1564" w:type="dxa"/>
          </w:tcPr>
          <w:p w14:paraId="57DFE67A"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526" w:type="dxa"/>
          </w:tcPr>
          <w:p w14:paraId="4399AD9D"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0.934</w:t>
            </w:r>
          </w:p>
        </w:tc>
        <w:tc>
          <w:tcPr>
            <w:tcW w:w="1925" w:type="dxa"/>
          </w:tcPr>
          <w:p w14:paraId="79A62AF6" w14:textId="77777777" w:rsidR="008A2983" w:rsidRDefault="00037619">
            <w:pPr>
              <w:spacing w:after="0" w:line="360" w:lineRule="auto"/>
              <w:jc w:val="both"/>
              <w:rPr>
                <w:rFonts w:ascii="Times New Roman" w:hAnsi="Times New Roman" w:cs="Times New Roman"/>
                <w:i/>
                <w:sz w:val="20"/>
                <w:szCs w:val="20"/>
              </w:rPr>
            </w:pPr>
            <w:r>
              <w:rPr>
                <w:rFonts w:ascii="Times New Roman" w:hAnsi="Times New Roman" w:cs="Times New Roman"/>
                <w:i/>
                <w:sz w:val="20"/>
                <w:szCs w:val="20"/>
              </w:rPr>
              <w:t>Reliabel</w:t>
            </w:r>
          </w:p>
        </w:tc>
      </w:tr>
      <w:tr w:rsidR="008A2983" w14:paraId="0A4077F5" w14:textId="77777777">
        <w:trPr>
          <w:trHeight w:val="370"/>
          <w:jc w:val="center"/>
        </w:trPr>
        <w:tc>
          <w:tcPr>
            <w:tcW w:w="3001" w:type="dxa"/>
            <w:tcBorders>
              <w:bottom w:val="single" w:sz="4" w:space="0" w:color="auto"/>
            </w:tcBorders>
          </w:tcPr>
          <w:p w14:paraId="67760D94" w14:textId="77777777" w:rsidR="008A2983" w:rsidRDefault="000376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Keputusan Investasi</w:t>
            </w:r>
          </w:p>
        </w:tc>
        <w:tc>
          <w:tcPr>
            <w:tcW w:w="1564" w:type="dxa"/>
            <w:tcBorders>
              <w:bottom w:val="single" w:sz="4" w:space="0" w:color="auto"/>
            </w:tcBorders>
          </w:tcPr>
          <w:p w14:paraId="36F3E492"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526" w:type="dxa"/>
            <w:tcBorders>
              <w:bottom w:val="single" w:sz="4" w:space="0" w:color="auto"/>
            </w:tcBorders>
          </w:tcPr>
          <w:p w14:paraId="45948DE7" w14:textId="77777777" w:rsidR="008A2983" w:rsidRDefault="0003761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0.851</w:t>
            </w:r>
          </w:p>
        </w:tc>
        <w:tc>
          <w:tcPr>
            <w:tcW w:w="1925" w:type="dxa"/>
            <w:tcBorders>
              <w:bottom w:val="single" w:sz="4" w:space="0" w:color="auto"/>
            </w:tcBorders>
          </w:tcPr>
          <w:p w14:paraId="6F14C117" w14:textId="77777777" w:rsidR="008A2983" w:rsidRDefault="00037619">
            <w:pPr>
              <w:spacing w:after="0" w:line="360" w:lineRule="auto"/>
              <w:jc w:val="both"/>
              <w:rPr>
                <w:rFonts w:ascii="Times New Roman" w:hAnsi="Times New Roman" w:cs="Times New Roman"/>
                <w:i/>
                <w:sz w:val="20"/>
                <w:szCs w:val="20"/>
              </w:rPr>
            </w:pPr>
            <w:r>
              <w:rPr>
                <w:rFonts w:ascii="Times New Roman" w:hAnsi="Times New Roman" w:cs="Times New Roman"/>
                <w:i/>
                <w:sz w:val="20"/>
                <w:szCs w:val="20"/>
              </w:rPr>
              <w:t>Reliabel</w:t>
            </w:r>
          </w:p>
        </w:tc>
      </w:tr>
    </w:tbl>
    <w:p w14:paraId="6646BB5B"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428E8B98" w14:textId="77777777" w:rsidR="008A2983" w:rsidRDefault="000376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tabel tersebut, hasil pengujian reliabilitas pada semua variabel menunjukkan skor </w:t>
      </w:r>
      <w:r>
        <w:rPr>
          <w:rFonts w:ascii="Times New Roman" w:hAnsi="Times New Roman" w:cs="Times New Roman"/>
          <w:i/>
          <w:iCs/>
          <w:sz w:val="24"/>
          <w:szCs w:val="24"/>
        </w:rPr>
        <w:t>Cronbach’s Alpha</w:t>
      </w:r>
      <w:r>
        <w:rPr>
          <w:rFonts w:ascii="Times New Roman" w:hAnsi="Times New Roman" w:cs="Times New Roman"/>
          <w:sz w:val="24"/>
          <w:szCs w:val="24"/>
        </w:rPr>
        <w:t xml:space="preserve"> &gt; 0,60, bermakna seluruh instrumen pada observasi berikut reliabel serta mampu dipakai untuk kajian lebih dalam.</w:t>
      </w:r>
    </w:p>
    <w:p w14:paraId="718E1185" w14:textId="77777777" w:rsidR="008A2983" w:rsidRDefault="00037619">
      <w:pPr>
        <w:numPr>
          <w:ilvl w:val="2"/>
          <w:numId w:val="0"/>
        </w:numPr>
        <w:spacing w:after="0" w:line="360" w:lineRule="auto"/>
        <w:ind w:left="738" w:hanging="720"/>
        <w:contextualSpacing/>
        <w:jc w:val="both"/>
        <w:outlineLvl w:val="2"/>
        <w:rPr>
          <w:rFonts w:ascii="Times New Roman" w:hAnsi="Times New Roman" w:cs="Times New Roman"/>
          <w:b/>
          <w:bCs/>
          <w:sz w:val="24"/>
          <w:szCs w:val="24"/>
        </w:rPr>
      </w:pPr>
      <w:bookmarkStart w:id="15" w:name="_Toc198721410"/>
      <w:r>
        <w:rPr>
          <w:rFonts w:ascii="Times New Roman" w:hAnsi="Times New Roman" w:cs="Times New Roman"/>
          <w:b/>
          <w:bCs/>
          <w:sz w:val="24"/>
          <w:szCs w:val="24"/>
        </w:rPr>
        <w:t>Statistik Deskriptif</w:t>
      </w:r>
      <w:bookmarkEnd w:id="15"/>
    </w:p>
    <w:p w14:paraId="72430A35" w14:textId="77777777" w:rsidR="008A2983" w:rsidRDefault="00037619">
      <w:pPr>
        <w:keepNext/>
        <w:spacing w:after="0" w:line="360" w:lineRule="auto"/>
        <w:jc w:val="center"/>
        <w:rPr>
          <w:rFonts w:ascii="Times New Roman" w:hAnsi="Times New Roman" w:cs="Times New Roman"/>
          <w:b/>
          <w:iCs/>
          <w:sz w:val="24"/>
          <w:szCs w:val="24"/>
        </w:rPr>
      </w:pPr>
      <w:bookmarkStart w:id="16" w:name="_Toc198376540"/>
      <w:r>
        <w:rPr>
          <w:rFonts w:ascii="Times New Roman" w:hAnsi="Times New Roman" w:cs="Times New Roman"/>
          <w:b/>
          <w:iCs/>
          <w:sz w:val="24"/>
          <w:szCs w:val="24"/>
        </w:rPr>
        <w:t xml:space="preserve">Tabel </w:t>
      </w:r>
      <w:r>
        <w:rPr>
          <w:rFonts w:ascii="Times New Roman" w:hAnsi="Times New Roman" w:cs="Times New Roman"/>
          <w:b/>
          <w:iCs/>
          <w:sz w:val="24"/>
          <w:szCs w:val="24"/>
        </w:rPr>
        <w:fldChar w:fldCharType="begin"/>
      </w:r>
      <w:r>
        <w:rPr>
          <w:rFonts w:ascii="Times New Roman" w:hAnsi="Times New Roman" w:cs="Times New Roman"/>
          <w:b/>
          <w:iCs/>
          <w:sz w:val="24"/>
          <w:szCs w:val="24"/>
        </w:rPr>
        <w:instrText xml:space="preserve"> SEQ Tabe</w:instrText>
      </w:r>
      <w:r>
        <w:rPr>
          <w:rFonts w:ascii="Times New Roman" w:hAnsi="Times New Roman" w:cs="Times New Roman"/>
          <w:b/>
          <w:iCs/>
          <w:sz w:val="24"/>
          <w:szCs w:val="24"/>
        </w:rPr>
        <w:instrText xml:space="preserve">l_4. \* ARABIC </w:instrText>
      </w:r>
      <w:r>
        <w:rPr>
          <w:rFonts w:ascii="Times New Roman" w:hAnsi="Times New Roman" w:cs="Times New Roman"/>
          <w:b/>
          <w:iCs/>
          <w:sz w:val="24"/>
          <w:szCs w:val="24"/>
        </w:rPr>
        <w:fldChar w:fldCharType="separate"/>
      </w:r>
      <w:r>
        <w:rPr>
          <w:rFonts w:ascii="Times New Roman" w:hAnsi="Times New Roman" w:cs="Times New Roman"/>
          <w:b/>
          <w:iCs/>
          <w:sz w:val="24"/>
          <w:szCs w:val="24"/>
        </w:rPr>
        <w:t>3</w:t>
      </w:r>
      <w:r>
        <w:rPr>
          <w:rFonts w:ascii="Times New Roman" w:hAnsi="Times New Roman" w:cs="Times New Roman"/>
          <w:b/>
          <w:iCs/>
          <w:sz w:val="24"/>
          <w:szCs w:val="24"/>
        </w:rPr>
        <w:fldChar w:fldCharType="end"/>
      </w:r>
      <w:r>
        <w:rPr>
          <w:rFonts w:ascii="Times New Roman" w:hAnsi="Times New Roman" w:cs="Times New Roman"/>
          <w:b/>
          <w:iCs/>
          <w:sz w:val="24"/>
          <w:szCs w:val="24"/>
          <w:lang w:val="en-US"/>
        </w:rPr>
        <w:t>.</w:t>
      </w:r>
      <w:r>
        <w:rPr>
          <w:rFonts w:ascii="Times New Roman" w:hAnsi="Times New Roman" w:cs="Times New Roman"/>
          <w:b/>
          <w:iCs/>
          <w:sz w:val="24"/>
          <w:szCs w:val="24"/>
        </w:rPr>
        <w:t xml:space="preserve"> Statistik Deskriptif</w:t>
      </w:r>
      <w:bookmarkEnd w:id="16"/>
    </w:p>
    <w:tbl>
      <w:tblPr>
        <w:tblW w:w="8964"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396"/>
        <w:gridCol w:w="1188"/>
        <w:gridCol w:w="1243"/>
        <w:gridCol w:w="1278"/>
        <w:gridCol w:w="1189"/>
        <w:gridCol w:w="1670"/>
      </w:tblGrid>
      <w:tr w:rsidR="008A2983" w14:paraId="3787CCA2" w14:textId="77777777">
        <w:trPr>
          <w:cantSplit/>
          <w:trHeight w:val="393"/>
          <w:jc w:val="center"/>
        </w:trPr>
        <w:tc>
          <w:tcPr>
            <w:tcW w:w="8964" w:type="dxa"/>
            <w:gridSpan w:val="6"/>
            <w:tcBorders>
              <w:top w:val="single" w:sz="4" w:space="0" w:color="auto"/>
              <w:bottom w:val="nil"/>
            </w:tcBorders>
            <w:shd w:val="clear" w:color="auto" w:fill="auto"/>
            <w:vAlign w:val="center"/>
          </w:tcPr>
          <w:p w14:paraId="10EB8CDE"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b/>
                <w:bCs/>
                <w:sz w:val="20"/>
                <w:szCs w:val="20"/>
                <w:lang w:val="zh-CN"/>
              </w:rPr>
              <w:t>Descriptive Statistics</w:t>
            </w:r>
          </w:p>
        </w:tc>
      </w:tr>
      <w:tr w:rsidR="008A2983" w14:paraId="370BBF3D" w14:textId="77777777">
        <w:trPr>
          <w:cantSplit/>
          <w:trHeight w:val="380"/>
          <w:jc w:val="center"/>
        </w:trPr>
        <w:tc>
          <w:tcPr>
            <w:tcW w:w="2396" w:type="dxa"/>
            <w:tcBorders>
              <w:top w:val="nil"/>
              <w:bottom w:val="single" w:sz="4" w:space="0" w:color="auto"/>
            </w:tcBorders>
            <w:shd w:val="clear" w:color="auto" w:fill="auto"/>
            <w:vAlign w:val="center"/>
          </w:tcPr>
          <w:p w14:paraId="6FC22E3A" w14:textId="77777777" w:rsidR="008A2983" w:rsidRDefault="008A2983">
            <w:pPr>
              <w:autoSpaceDE w:val="0"/>
              <w:autoSpaceDN w:val="0"/>
              <w:adjustRightInd w:val="0"/>
              <w:spacing w:after="0" w:line="360" w:lineRule="auto"/>
              <w:jc w:val="center"/>
              <w:rPr>
                <w:rFonts w:ascii="Times New Roman" w:hAnsi="Times New Roman" w:cs="Times New Roman"/>
                <w:sz w:val="20"/>
                <w:szCs w:val="20"/>
                <w:lang w:val="zh-CN"/>
              </w:rPr>
            </w:pPr>
          </w:p>
        </w:tc>
        <w:tc>
          <w:tcPr>
            <w:tcW w:w="1188" w:type="dxa"/>
            <w:tcBorders>
              <w:top w:val="nil"/>
              <w:bottom w:val="single" w:sz="4" w:space="0" w:color="auto"/>
            </w:tcBorders>
            <w:shd w:val="clear" w:color="auto" w:fill="auto"/>
            <w:vAlign w:val="center"/>
          </w:tcPr>
          <w:p w14:paraId="07745CF0"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N</w:t>
            </w:r>
          </w:p>
        </w:tc>
        <w:tc>
          <w:tcPr>
            <w:tcW w:w="1243" w:type="dxa"/>
            <w:tcBorders>
              <w:top w:val="nil"/>
              <w:bottom w:val="single" w:sz="4" w:space="0" w:color="auto"/>
            </w:tcBorders>
            <w:shd w:val="clear" w:color="auto" w:fill="auto"/>
            <w:vAlign w:val="center"/>
          </w:tcPr>
          <w:p w14:paraId="161E0C07"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Minimum</w:t>
            </w:r>
          </w:p>
        </w:tc>
        <w:tc>
          <w:tcPr>
            <w:tcW w:w="1278" w:type="dxa"/>
            <w:tcBorders>
              <w:top w:val="nil"/>
              <w:bottom w:val="single" w:sz="4" w:space="0" w:color="auto"/>
            </w:tcBorders>
            <w:shd w:val="clear" w:color="auto" w:fill="auto"/>
            <w:vAlign w:val="center"/>
          </w:tcPr>
          <w:p w14:paraId="19C01BCC"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Maximum</w:t>
            </w:r>
          </w:p>
        </w:tc>
        <w:tc>
          <w:tcPr>
            <w:tcW w:w="1189" w:type="dxa"/>
            <w:tcBorders>
              <w:top w:val="nil"/>
              <w:bottom w:val="single" w:sz="4" w:space="0" w:color="auto"/>
            </w:tcBorders>
            <w:shd w:val="clear" w:color="auto" w:fill="auto"/>
            <w:vAlign w:val="center"/>
          </w:tcPr>
          <w:p w14:paraId="79F71DDF"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Mean</w:t>
            </w:r>
          </w:p>
        </w:tc>
        <w:tc>
          <w:tcPr>
            <w:tcW w:w="1668" w:type="dxa"/>
            <w:tcBorders>
              <w:top w:val="nil"/>
              <w:bottom w:val="single" w:sz="4" w:space="0" w:color="auto"/>
            </w:tcBorders>
            <w:shd w:val="clear" w:color="auto" w:fill="auto"/>
            <w:vAlign w:val="center"/>
          </w:tcPr>
          <w:p w14:paraId="18420021"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Std. Deviation</w:t>
            </w:r>
          </w:p>
        </w:tc>
      </w:tr>
      <w:tr w:rsidR="008A2983" w14:paraId="1D84D6B8" w14:textId="77777777">
        <w:trPr>
          <w:cantSplit/>
          <w:trHeight w:val="393"/>
          <w:jc w:val="center"/>
        </w:trPr>
        <w:tc>
          <w:tcPr>
            <w:tcW w:w="2396" w:type="dxa"/>
            <w:tcBorders>
              <w:top w:val="single" w:sz="4" w:space="0" w:color="auto"/>
            </w:tcBorders>
            <w:shd w:val="clear" w:color="auto" w:fill="auto"/>
          </w:tcPr>
          <w:p w14:paraId="58B46B6A" w14:textId="77777777" w:rsidR="008A2983" w:rsidRDefault="00037619">
            <w:pPr>
              <w:autoSpaceDE w:val="0"/>
              <w:autoSpaceDN w:val="0"/>
              <w:adjustRightInd w:val="0"/>
              <w:spacing w:after="0" w:line="360" w:lineRule="auto"/>
              <w:ind w:left="60" w:right="60"/>
              <w:rPr>
                <w:rFonts w:ascii="Times New Roman" w:hAnsi="Times New Roman" w:cs="Times New Roman"/>
                <w:sz w:val="20"/>
                <w:szCs w:val="20"/>
                <w:lang w:val="zh-CN"/>
              </w:rPr>
            </w:pPr>
            <w:r>
              <w:rPr>
                <w:rFonts w:ascii="Times New Roman" w:hAnsi="Times New Roman" w:cs="Times New Roman"/>
                <w:sz w:val="20"/>
                <w:szCs w:val="20"/>
                <w:lang w:val="zh-CN"/>
              </w:rPr>
              <w:t>Pendapatan</w:t>
            </w:r>
          </w:p>
        </w:tc>
        <w:tc>
          <w:tcPr>
            <w:tcW w:w="1188" w:type="dxa"/>
            <w:tcBorders>
              <w:top w:val="single" w:sz="4" w:space="0" w:color="auto"/>
            </w:tcBorders>
            <w:shd w:val="clear" w:color="auto" w:fill="auto"/>
            <w:vAlign w:val="center"/>
          </w:tcPr>
          <w:p w14:paraId="1C899CB3"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100</w:t>
            </w:r>
          </w:p>
        </w:tc>
        <w:tc>
          <w:tcPr>
            <w:tcW w:w="1243" w:type="dxa"/>
            <w:tcBorders>
              <w:top w:val="single" w:sz="4" w:space="0" w:color="auto"/>
            </w:tcBorders>
            <w:shd w:val="clear" w:color="auto" w:fill="auto"/>
            <w:vAlign w:val="center"/>
          </w:tcPr>
          <w:p w14:paraId="664D34AD"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22</w:t>
            </w:r>
          </w:p>
        </w:tc>
        <w:tc>
          <w:tcPr>
            <w:tcW w:w="1278" w:type="dxa"/>
            <w:tcBorders>
              <w:top w:val="single" w:sz="4" w:space="0" w:color="auto"/>
            </w:tcBorders>
            <w:shd w:val="clear" w:color="auto" w:fill="auto"/>
            <w:vAlign w:val="center"/>
          </w:tcPr>
          <w:p w14:paraId="3AEAACC9"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40</w:t>
            </w:r>
          </w:p>
        </w:tc>
        <w:tc>
          <w:tcPr>
            <w:tcW w:w="1189" w:type="dxa"/>
            <w:tcBorders>
              <w:top w:val="single" w:sz="4" w:space="0" w:color="auto"/>
            </w:tcBorders>
            <w:shd w:val="clear" w:color="auto" w:fill="auto"/>
            <w:vAlign w:val="center"/>
          </w:tcPr>
          <w:p w14:paraId="57F36FFD"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31.97</w:t>
            </w:r>
          </w:p>
        </w:tc>
        <w:tc>
          <w:tcPr>
            <w:tcW w:w="1668" w:type="dxa"/>
            <w:tcBorders>
              <w:top w:val="single" w:sz="4" w:space="0" w:color="auto"/>
            </w:tcBorders>
            <w:shd w:val="clear" w:color="auto" w:fill="auto"/>
            <w:vAlign w:val="center"/>
          </w:tcPr>
          <w:p w14:paraId="311C1600"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4.739</w:t>
            </w:r>
          </w:p>
        </w:tc>
      </w:tr>
      <w:tr w:rsidR="008A2983" w14:paraId="39061932" w14:textId="77777777">
        <w:trPr>
          <w:cantSplit/>
          <w:trHeight w:val="393"/>
          <w:jc w:val="center"/>
        </w:trPr>
        <w:tc>
          <w:tcPr>
            <w:tcW w:w="2396" w:type="dxa"/>
            <w:shd w:val="clear" w:color="auto" w:fill="auto"/>
          </w:tcPr>
          <w:p w14:paraId="0C2E06B8" w14:textId="77777777" w:rsidR="008A2983" w:rsidRDefault="00037619">
            <w:pPr>
              <w:autoSpaceDE w:val="0"/>
              <w:autoSpaceDN w:val="0"/>
              <w:adjustRightInd w:val="0"/>
              <w:spacing w:after="0" w:line="360" w:lineRule="auto"/>
              <w:ind w:left="60" w:right="60"/>
              <w:rPr>
                <w:rFonts w:ascii="Times New Roman" w:hAnsi="Times New Roman" w:cs="Times New Roman"/>
                <w:sz w:val="20"/>
                <w:szCs w:val="20"/>
                <w:lang w:val="zh-CN"/>
              </w:rPr>
            </w:pPr>
            <w:r>
              <w:rPr>
                <w:rFonts w:ascii="Times New Roman" w:hAnsi="Times New Roman" w:cs="Times New Roman"/>
                <w:sz w:val="20"/>
                <w:szCs w:val="20"/>
                <w:lang w:val="zh-CN"/>
              </w:rPr>
              <w:t>Literasi_Keuangan</w:t>
            </w:r>
          </w:p>
        </w:tc>
        <w:tc>
          <w:tcPr>
            <w:tcW w:w="1188" w:type="dxa"/>
            <w:shd w:val="clear" w:color="auto" w:fill="auto"/>
            <w:vAlign w:val="center"/>
          </w:tcPr>
          <w:p w14:paraId="5CC48B52"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100</w:t>
            </w:r>
          </w:p>
        </w:tc>
        <w:tc>
          <w:tcPr>
            <w:tcW w:w="1243" w:type="dxa"/>
            <w:shd w:val="clear" w:color="auto" w:fill="auto"/>
            <w:vAlign w:val="center"/>
          </w:tcPr>
          <w:p w14:paraId="7B21B7C1"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18</w:t>
            </w:r>
          </w:p>
        </w:tc>
        <w:tc>
          <w:tcPr>
            <w:tcW w:w="1278" w:type="dxa"/>
            <w:shd w:val="clear" w:color="auto" w:fill="auto"/>
            <w:vAlign w:val="center"/>
          </w:tcPr>
          <w:p w14:paraId="579367B0"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40</w:t>
            </w:r>
          </w:p>
        </w:tc>
        <w:tc>
          <w:tcPr>
            <w:tcW w:w="1189" w:type="dxa"/>
            <w:shd w:val="clear" w:color="auto" w:fill="auto"/>
            <w:vAlign w:val="center"/>
          </w:tcPr>
          <w:p w14:paraId="4CFDBF73"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32.25</w:t>
            </w:r>
          </w:p>
        </w:tc>
        <w:tc>
          <w:tcPr>
            <w:tcW w:w="1668" w:type="dxa"/>
            <w:shd w:val="clear" w:color="auto" w:fill="auto"/>
            <w:vAlign w:val="center"/>
          </w:tcPr>
          <w:p w14:paraId="3DA689ED"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5.036</w:t>
            </w:r>
          </w:p>
        </w:tc>
      </w:tr>
      <w:tr w:rsidR="008A2983" w14:paraId="36434B17" w14:textId="77777777">
        <w:trPr>
          <w:cantSplit/>
          <w:trHeight w:val="380"/>
          <w:jc w:val="center"/>
        </w:trPr>
        <w:tc>
          <w:tcPr>
            <w:tcW w:w="2396" w:type="dxa"/>
            <w:shd w:val="clear" w:color="auto" w:fill="auto"/>
          </w:tcPr>
          <w:p w14:paraId="3A0173AC" w14:textId="77777777" w:rsidR="008A2983" w:rsidRDefault="00037619">
            <w:pPr>
              <w:autoSpaceDE w:val="0"/>
              <w:autoSpaceDN w:val="0"/>
              <w:adjustRightInd w:val="0"/>
              <w:spacing w:after="0" w:line="360" w:lineRule="auto"/>
              <w:ind w:left="60" w:right="60"/>
              <w:rPr>
                <w:rFonts w:ascii="Times New Roman" w:hAnsi="Times New Roman" w:cs="Times New Roman"/>
                <w:sz w:val="20"/>
                <w:szCs w:val="20"/>
                <w:lang w:val="zh-CN"/>
              </w:rPr>
            </w:pPr>
            <w:r>
              <w:rPr>
                <w:rFonts w:ascii="Times New Roman" w:hAnsi="Times New Roman" w:cs="Times New Roman"/>
                <w:sz w:val="20"/>
                <w:szCs w:val="20"/>
                <w:lang w:val="zh-CN"/>
              </w:rPr>
              <w:t>Herding_Behavior</w:t>
            </w:r>
          </w:p>
        </w:tc>
        <w:tc>
          <w:tcPr>
            <w:tcW w:w="1188" w:type="dxa"/>
            <w:shd w:val="clear" w:color="auto" w:fill="auto"/>
            <w:vAlign w:val="center"/>
          </w:tcPr>
          <w:p w14:paraId="64BF6586"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100</w:t>
            </w:r>
          </w:p>
        </w:tc>
        <w:tc>
          <w:tcPr>
            <w:tcW w:w="1243" w:type="dxa"/>
            <w:shd w:val="clear" w:color="auto" w:fill="auto"/>
            <w:vAlign w:val="center"/>
          </w:tcPr>
          <w:p w14:paraId="1DA6AFEE"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19</w:t>
            </w:r>
          </w:p>
        </w:tc>
        <w:tc>
          <w:tcPr>
            <w:tcW w:w="1278" w:type="dxa"/>
            <w:shd w:val="clear" w:color="auto" w:fill="auto"/>
            <w:vAlign w:val="center"/>
          </w:tcPr>
          <w:p w14:paraId="1EB806AB"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40</w:t>
            </w:r>
          </w:p>
        </w:tc>
        <w:tc>
          <w:tcPr>
            <w:tcW w:w="1189" w:type="dxa"/>
            <w:shd w:val="clear" w:color="auto" w:fill="auto"/>
            <w:vAlign w:val="center"/>
          </w:tcPr>
          <w:p w14:paraId="14E4935C"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30.92</w:t>
            </w:r>
          </w:p>
        </w:tc>
        <w:tc>
          <w:tcPr>
            <w:tcW w:w="1668" w:type="dxa"/>
            <w:shd w:val="clear" w:color="auto" w:fill="auto"/>
            <w:vAlign w:val="center"/>
          </w:tcPr>
          <w:p w14:paraId="1FF5DD9B"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5.502</w:t>
            </w:r>
          </w:p>
        </w:tc>
      </w:tr>
      <w:tr w:rsidR="008A2983" w14:paraId="730094D5" w14:textId="77777777">
        <w:trPr>
          <w:cantSplit/>
          <w:trHeight w:val="393"/>
          <w:jc w:val="center"/>
        </w:trPr>
        <w:tc>
          <w:tcPr>
            <w:tcW w:w="2396" w:type="dxa"/>
            <w:shd w:val="clear" w:color="auto" w:fill="auto"/>
          </w:tcPr>
          <w:p w14:paraId="4EA48BA5" w14:textId="77777777" w:rsidR="008A2983" w:rsidRDefault="00037619">
            <w:pPr>
              <w:autoSpaceDE w:val="0"/>
              <w:autoSpaceDN w:val="0"/>
              <w:adjustRightInd w:val="0"/>
              <w:spacing w:after="0" w:line="360" w:lineRule="auto"/>
              <w:ind w:left="60" w:right="60"/>
              <w:rPr>
                <w:rFonts w:ascii="Times New Roman" w:hAnsi="Times New Roman" w:cs="Times New Roman"/>
                <w:sz w:val="20"/>
                <w:szCs w:val="20"/>
                <w:lang w:val="zh-CN"/>
              </w:rPr>
            </w:pPr>
            <w:r>
              <w:rPr>
                <w:rFonts w:ascii="Times New Roman" w:hAnsi="Times New Roman" w:cs="Times New Roman"/>
                <w:sz w:val="20"/>
                <w:szCs w:val="20"/>
                <w:lang w:val="zh-CN"/>
              </w:rPr>
              <w:t>Keputusan_Investasi</w:t>
            </w:r>
          </w:p>
        </w:tc>
        <w:tc>
          <w:tcPr>
            <w:tcW w:w="1188" w:type="dxa"/>
            <w:shd w:val="clear" w:color="auto" w:fill="auto"/>
            <w:vAlign w:val="center"/>
          </w:tcPr>
          <w:p w14:paraId="198E0E10"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100</w:t>
            </w:r>
          </w:p>
        </w:tc>
        <w:tc>
          <w:tcPr>
            <w:tcW w:w="1243" w:type="dxa"/>
            <w:shd w:val="clear" w:color="auto" w:fill="auto"/>
            <w:vAlign w:val="center"/>
          </w:tcPr>
          <w:p w14:paraId="79BE3C79"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25</w:t>
            </w:r>
          </w:p>
        </w:tc>
        <w:tc>
          <w:tcPr>
            <w:tcW w:w="1278" w:type="dxa"/>
            <w:shd w:val="clear" w:color="auto" w:fill="auto"/>
            <w:vAlign w:val="center"/>
          </w:tcPr>
          <w:p w14:paraId="1222E4CC"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40</w:t>
            </w:r>
          </w:p>
        </w:tc>
        <w:tc>
          <w:tcPr>
            <w:tcW w:w="1189" w:type="dxa"/>
            <w:shd w:val="clear" w:color="auto" w:fill="auto"/>
            <w:vAlign w:val="center"/>
          </w:tcPr>
          <w:p w14:paraId="5FB01CE1"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32.71</w:t>
            </w:r>
          </w:p>
        </w:tc>
        <w:tc>
          <w:tcPr>
            <w:tcW w:w="1668" w:type="dxa"/>
            <w:shd w:val="clear" w:color="auto" w:fill="auto"/>
            <w:vAlign w:val="center"/>
          </w:tcPr>
          <w:p w14:paraId="0250DB7A"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3.108</w:t>
            </w:r>
          </w:p>
        </w:tc>
      </w:tr>
      <w:tr w:rsidR="008A2983" w14:paraId="71AE5E63" w14:textId="77777777">
        <w:trPr>
          <w:cantSplit/>
          <w:trHeight w:val="393"/>
          <w:jc w:val="center"/>
        </w:trPr>
        <w:tc>
          <w:tcPr>
            <w:tcW w:w="2396" w:type="dxa"/>
            <w:shd w:val="clear" w:color="auto" w:fill="auto"/>
          </w:tcPr>
          <w:p w14:paraId="785AB473" w14:textId="77777777" w:rsidR="008A2983" w:rsidRDefault="00037619">
            <w:pPr>
              <w:autoSpaceDE w:val="0"/>
              <w:autoSpaceDN w:val="0"/>
              <w:adjustRightInd w:val="0"/>
              <w:spacing w:after="0" w:line="360" w:lineRule="auto"/>
              <w:ind w:left="60" w:right="60"/>
              <w:rPr>
                <w:rFonts w:ascii="Times New Roman" w:hAnsi="Times New Roman" w:cs="Times New Roman"/>
                <w:sz w:val="20"/>
                <w:szCs w:val="20"/>
                <w:lang w:val="zh-CN"/>
              </w:rPr>
            </w:pPr>
            <w:r>
              <w:rPr>
                <w:rFonts w:ascii="Times New Roman" w:hAnsi="Times New Roman" w:cs="Times New Roman"/>
                <w:sz w:val="20"/>
                <w:szCs w:val="20"/>
                <w:lang w:val="zh-CN"/>
              </w:rPr>
              <w:t>Valid N (listwise)</w:t>
            </w:r>
          </w:p>
        </w:tc>
        <w:tc>
          <w:tcPr>
            <w:tcW w:w="1188" w:type="dxa"/>
            <w:shd w:val="clear" w:color="auto" w:fill="auto"/>
            <w:vAlign w:val="center"/>
          </w:tcPr>
          <w:p w14:paraId="4AC9A779" w14:textId="77777777" w:rsidR="008A2983" w:rsidRDefault="00037619">
            <w:pPr>
              <w:autoSpaceDE w:val="0"/>
              <w:autoSpaceDN w:val="0"/>
              <w:adjustRightInd w:val="0"/>
              <w:spacing w:after="0" w:line="360" w:lineRule="auto"/>
              <w:ind w:left="60" w:right="60"/>
              <w:jc w:val="center"/>
              <w:rPr>
                <w:rFonts w:ascii="Times New Roman" w:hAnsi="Times New Roman" w:cs="Times New Roman"/>
                <w:sz w:val="20"/>
                <w:szCs w:val="20"/>
                <w:lang w:val="zh-CN"/>
              </w:rPr>
            </w:pPr>
            <w:r>
              <w:rPr>
                <w:rFonts w:ascii="Times New Roman" w:hAnsi="Times New Roman" w:cs="Times New Roman"/>
                <w:sz w:val="20"/>
                <w:szCs w:val="20"/>
                <w:lang w:val="zh-CN"/>
              </w:rPr>
              <w:t>100</w:t>
            </w:r>
          </w:p>
        </w:tc>
        <w:tc>
          <w:tcPr>
            <w:tcW w:w="1243" w:type="dxa"/>
            <w:shd w:val="clear" w:color="auto" w:fill="auto"/>
            <w:vAlign w:val="center"/>
          </w:tcPr>
          <w:p w14:paraId="352AA500" w14:textId="77777777" w:rsidR="008A2983" w:rsidRDefault="008A2983">
            <w:pPr>
              <w:autoSpaceDE w:val="0"/>
              <w:autoSpaceDN w:val="0"/>
              <w:adjustRightInd w:val="0"/>
              <w:spacing w:after="0" w:line="360" w:lineRule="auto"/>
              <w:jc w:val="center"/>
              <w:rPr>
                <w:rFonts w:ascii="Times New Roman" w:hAnsi="Times New Roman" w:cs="Times New Roman"/>
                <w:sz w:val="20"/>
                <w:szCs w:val="20"/>
                <w:lang w:val="zh-CN"/>
              </w:rPr>
            </w:pPr>
          </w:p>
        </w:tc>
        <w:tc>
          <w:tcPr>
            <w:tcW w:w="1278" w:type="dxa"/>
            <w:shd w:val="clear" w:color="auto" w:fill="auto"/>
            <w:vAlign w:val="center"/>
          </w:tcPr>
          <w:p w14:paraId="4008B4E3" w14:textId="77777777" w:rsidR="008A2983" w:rsidRDefault="008A2983">
            <w:pPr>
              <w:autoSpaceDE w:val="0"/>
              <w:autoSpaceDN w:val="0"/>
              <w:adjustRightInd w:val="0"/>
              <w:spacing w:after="0" w:line="360" w:lineRule="auto"/>
              <w:jc w:val="center"/>
              <w:rPr>
                <w:rFonts w:ascii="Times New Roman" w:hAnsi="Times New Roman" w:cs="Times New Roman"/>
                <w:sz w:val="20"/>
                <w:szCs w:val="20"/>
                <w:lang w:val="zh-CN"/>
              </w:rPr>
            </w:pPr>
          </w:p>
        </w:tc>
        <w:tc>
          <w:tcPr>
            <w:tcW w:w="1189" w:type="dxa"/>
            <w:shd w:val="clear" w:color="auto" w:fill="auto"/>
            <w:vAlign w:val="center"/>
          </w:tcPr>
          <w:p w14:paraId="291031AC" w14:textId="77777777" w:rsidR="008A2983" w:rsidRDefault="008A2983">
            <w:pPr>
              <w:autoSpaceDE w:val="0"/>
              <w:autoSpaceDN w:val="0"/>
              <w:adjustRightInd w:val="0"/>
              <w:spacing w:after="0" w:line="360" w:lineRule="auto"/>
              <w:jc w:val="center"/>
              <w:rPr>
                <w:rFonts w:ascii="Times New Roman" w:hAnsi="Times New Roman" w:cs="Times New Roman"/>
                <w:sz w:val="20"/>
                <w:szCs w:val="20"/>
                <w:lang w:val="zh-CN"/>
              </w:rPr>
            </w:pPr>
          </w:p>
        </w:tc>
        <w:tc>
          <w:tcPr>
            <w:tcW w:w="1668" w:type="dxa"/>
            <w:shd w:val="clear" w:color="auto" w:fill="auto"/>
            <w:vAlign w:val="center"/>
          </w:tcPr>
          <w:p w14:paraId="6D4E58B7" w14:textId="77777777" w:rsidR="008A2983" w:rsidRDefault="008A2983">
            <w:pPr>
              <w:autoSpaceDE w:val="0"/>
              <w:autoSpaceDN w:val="0"/>
              <w:adjustRightInd w:val="0"/>
              <w:spacing w:after="0" w:line="360" w:lineRule="auto"/>
              <w:jc w:val="center"/>
              <w:rPr>
                <w:rFonts w:ascii="Times New Roman" w:hAnsi="Times New Roman" w:cs="Times New Roman"/>
                <w:sz w:val="20"/>
                <w:szCs w:val="20"/>
                <w:lang w:val="zh-CN"/>
              </w:rPr>
            </w:pPr>
          </w:p>
        </w:tc>
      </w:tr>
    </w:tbl>
    <w:p w14:paraId="4967EA2F"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328FEE68" w14:textId="77777777" w:rsidR="008A2983" w:rsidRDefault="00037619">
      <w:pPr>
        <w:spacing w:after="0" w:line="360" w:lineRule="auto"/>
        <w:ind w:firstLine="720"/>
        <w:jc w:val="both"/>
        <w:rPr>
          <w:rFonts w:ascii="Times New Roman" w:hAnsi="Times New Roman" w:cs="Times New Roman"/>
          <w:bCs/>
          <w:sz w:val="24"/>
          <w:szCs w:val="24"/>
          <w:lang w:val="zh-CN"/>
        </w:rPr>
      </w:pPr>
      <w:r>
        <w:rPr>
          <w:rFonts w:ascii="Times New Roman" w:hAnsi="Times New Roman" w:cs="Times New Roman"/>
          <w:bCs/>
          <w:sz w:val="24"/>
          <w:szCs w:val="24"/>
          <w:lang w:val="zh-CN"/>
        </w:rPr>
        <w:lastRenderedPageBreak/>
        <w:t xml:space="preserve">Penelitian ini melibatkan 100 responden. Nilai-nilai </w:t>
      </w:r>
      <w:r>
        <w:rPr>
          <w:rFonts w:ascii="Times New Roman" w:hAnsi="Times New Roman" w:cs="Times New Roman"/>
          <w:bCs/>
          <w:sz w:val="24"/>
          <w:szCs w:val="24"/>
        </w:rPr>
        <w:t>terendah serta tertinggi pada setiap</w:t>
      </w:r>
      <w:r>
        <w:rPr>
          <w:rFonts w:ascii="Times New Roman" w:hAnsi="Times New Roman" w:cs="Times New Roman"/>
          <w:bCs/>
          <w:sz w:val="24"/>
          <w:szCs w:val="24"/>
          <w:lang w:val="zh-CN"/>
        </w:rPr>
        <w:t xml:space="preserve"> variabel menunjukkan rentang persepsi responden terhadap setiap aspek yang diteliti.</w:t>
      </w:r>
    </w:p>
    <w:p w14:paraId="56B9E3BF" w14:textId="77777777" w:rsidR="008A2983" w:rsidRDefault="00037619">
      <w:pPr>
        <w:pStyle w:val="ListParagraph"/>
        <w:numPr>
          <w:ilvl w:val="0"/>
          <w:numId w:val="3"/>
        </w:numPr>
        <w:spacing w:after="0" w:line="36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Pendapatan </w:t>
      </w:r>
      <w:r>
        <w:rPr>
          <w:rFonts w:ascii="Times New Roman" w:hAnsi="Times New Roman" w:cs="Times New Roman"/>
          <w:bCs/>
          <w:sz w:val="24"/>
          <w:szCs w:val="24"/>
        </w:rPr>
        <w:t xml:space="preserve">mempunyai </w:t>
      </w:r>
      <w:r>
        <w:rPr>
          <w:rFonts w:ascii="Times New Roman" w:hAnsi="Times New Roman" w:cs="Times New Roman"/>
          <w:bCs/>
          <w:sz w:val="24"/>
          <w:szCs w:val="24"/>
          <w:lang w:val="zh-CN"/>
        </w:rPr>
        <w:t>rata-rata (</w:t>
      </w:r>
      <w:r>
        <w:rPr>
          <w:rFonts w:ascii="Times New Roman" w:hAnsi="Times New Roman" w:cs="Times New Roman"/>
          <w:bCs/>
          <w:i/>
          <w:iCs/>
          <w:sz w:val="24"/>
          <w:szCs w:val="24"/>
          <w:lang w:val="zh-CN"/>
        </w:rPr>
        <w:t>mean</w:t>
      </w:r>
      <w:r>
        <w:rPr>
          <w:rFonts w:ascii="Times New Roman" w:hAnsi="Times New Roman" w:cs="Times New Roman"/>
          <w:bCs/>
          <w:sz w:val="24"/>
          <w:szCs w:val="24"/>
          <w:lang w:val="zh-CN"/>
        </w:rPr>
        <w:t xml:space="preserve">) </w:t>
      </w:r>
      <w:r>
        <w:rPr>
          <w:rFonts w:ascii="Times New Roman" w:hAnsi="Times New Roman" w:cs="Times New Roman"/>
          <w:bCs/>
          <w:sz w:val="24"/>
          <w:szCs w:val="24"/>
        </w:rPr>
        <w:t xml:space="preserve">sebanyak </w:t>
      </w:r>
      <w:r>
        <w:rPr>
          <w:rFonts w:ascii="Times New Roman" w:hAnsi="Times New Roman" w:cs="Times New Roman"/>
          <w:bCs/>
          <w:sz w:val="24"/>
          <w:szCs w:val="24"/>
          <w:lang w:val="zh-CN"/>
        </w:rPr>
        <w:t xml:space="preserve">31,97 </w:t>
      </w:r>
      <w:r>
        <w:rPr>
          <w:rFonts w:ascii="Times New Roman" w:hAnsi="Times New Roman" w:cs="Times New Roman"/>
          <w:bCs/>
          <w:sz w:val="24"/>
          <w:szCs w:val="24"/>
        </w:rPr>
        <w:t xml:space="preserve">pada </w:t>
      </w:r>
      <w:r>
        <w:rPr>
          <w:rFonts w:ascii="Times New Roman" w:hAnsi="Times New Roman" w:cs="Times New Roman"/>
          <w:bCs/>
          <w:sz w:val="24"/>
          <w:szCs w:val="24"/>
          <w:lang w:val="zh-CN"/>
        </w:rPr>
        <w:t xml:space="preserve">standar deviasi 4,739, </w:t>
      </w:r>
      <w:r>
        <w:rPr>
          <w:rFonts w:ascii="Times New Roman" w:hAnsi="Times New Roman" w:cs="Times New Roman"/>
          <w:bCs/>
          <w:sz w:val="24"/>
          <w:szCs w:val="24"/>
        </w:rPr>
        <w:t xml:space="preserve">memperlihatkan </w:t>
      </w:r>
      <w:r>
        <w:rPr>
          <w:rFonts w:ascii="Times New Roman" w:hAnsi="Times New Roman" w:cs="Times New Roman"/>
          <w:bCs/>
          <w:sz w:val="24"/>
          <w:szCs w:val="24"/>
          <w:lang w:val="zh-CN"/>
        </w:rPr>
        <w:t>bahwa pendapatan responden cukup bervariasi namun masih dalam rentang yang relatif terkonsentrasi.</w:t>
      </w:r>
    </w:p>
    <w:p w14:paraId="3462F9AB" w14:textId="77777777" w:rsidR="008A2983" w:rsidRDefault="00037619">
      <w:pPr>
        <w:pStyle w:val="ListParagraph"/>
        <w:numPr>
          <w:ilvl w:val="0"/>
          <w:numId w:val="3"/>
        </w:numPr>
        <w:spacing w:after="0" w:line="36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Literasi Keuangan memiliki mean 32,25 dan standar deviasi 5,0</w:t>
      </w:r>
      <w:r>
        <w:rPr>
          <w:rFonts w:ascii="Times New Roman" w:hAnsi="Times New Roman" w:cs="Times New Roman"/>
          <w:bCs/>
          <w:sz w:val="24"/>
          <w:szCs w:val="24"/>
          <w:lang w:val="zh-CN"/>
        </w:rPr>
        <w:t>36, menandakan tingkat literasi keuangan responden berada pada kategori cukup baik, dengan penyebaran data yang sedang.</w:t>
      </w:r>
    </w:p>
    <w:p w14:paraId="5410E272" w14:textId="77777777" w:rsidR="008A2983" w:rsidRDefault="00037619">
      <w:pPr>
        <w:pStyle w:val="ListParagraph"/>
        <w:numPr>
          <w:ilvl w:val="0"/>
          <w:numId w:val="3"/>
        </w:numPr>
        <w:spacing w:after="0" w:line="36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Herding Behavior memiliki rata-rata 30,92 dengan standar deviasi 5,502, menunjukkan bahwa kecenderungan mengikuti orang lain dalam berin</w:t>
      </w:r>
      <w:r>
        <w:rPr>
          <w:rFonts w:ascii="Times New Roman" w:hAnsi="Times New Roman" w:cs="Times New Roman"/>
          <w:bCs/>
          <w:sz w:val="24"/>
          <w:szCs w:val="24"/>
          <w:lang w:val="zh-CN"/>
        </w:rPr>
        <w:t>vestasi cukup tinggi dan memiliki variasi yang lebih besar dibandingkan dua variabel sebelumnya.</w:t>
      </w:r>
    </w:p>
    <w:p w14:paraId="26CC1AA3" w14:textId="77777777" w:rsidR="008A2983" w:rsidRDefault="00037619">
      <w:pPr>
        <w:pStyle w:val="ListParagraph"/>
        <w:numPr>
          <w:ilvl w:val="0"/>
          <w:numId w:val="3"/>
        </w:numPr>
        <w:spacing w:after="0" w:line="36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Keputusan Investasi memiliki mean tertinggi yaitu 32,71 dan standar deviasi 3,108, menunjukkan bahwa secara umum responden menunjukkan kecenderungan investasi </w:t>
      </w:r>
      <w:r>
        <w:rPr>
          <w:rFonts w:ascii="Times New Roman" w:hAnsi="Times New Roman" w:cs="Times New Roman"/>
          <w:bCs/>
          <w:sz w:val="24"/>
          <w:szCs w:val="24"/>
          <w:lang w:val="zh-CN"/>
        </w:rPr>
        <w:t>yang positif dengan variasi jawaban yang paling rendah, artinya persepsi mereka terhadap keputusan investasi cenderung lebih konsisten.</w:t>
      </w:r>
    </w:p>
    <w:p w14:paraId="7F26B647" w14:textId="77777777" w:rsidR="008A2983" w:rsidRDefault="00037619">
      <w:pPr>
        <w:numPr>
          <w:ilvl w:val="2"/>
          <w:numId w:val="0"/>
        </w:numPr>
        <w:spacing w:after="0" w:line="360" w:lineRule="auto"/>
        <w:contextualSpacing/>
        <w:jc w:val="both"/>
        <w:outlineLvl w:val="2"/>
        <w:rPr>
          <w:rFonts w:ascii="Times New Roman" w:hAnsi="Times New Roman" w:cs="Times New Roman"/>
          <w:b/>
          <w:bCs/>
          <w:sz w:val="24"/>
          <w:szCs w:val="24"/>
        </w:rPr>
      </w:pPr>
      <w:bookmarkStart w:id="17" w:name="_Toc198721411"/>
      <w:r>
        <w:rPr>
          <w:rFonts w:ascii="Times New Roman" w:hAnsi="Times New Roman" w:cs="Times New Roman"/>
          <w:b/>
          <w:bCs/>
          <w:sz w:val="24"/>
          <w:szCs w:val="24"/>
        </w:rPr>
        <w:t>Uji Asumsi Klasik</w:t>
      </w:r>
      <w:bookmarkEnd w:id="17"/>
    </w:p>
    <w:p w14:paraId="0B2BC48C"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zh-CN"/>
        </w:rPr>
        <w:t xml:space="preserve">Sebuah uji asumsi tradisional </w:t>
      </w:r>
      <w:r>
        <w:rPr>
          <w:rFonts w:ascii="Times New Roman" w:hAnsi="Times New Roman" w:cs="Times New Roman"/>
          <w:bCs/>
          <w:sz w:val="24"/>
          <w:szCs w:val="24"/>
        </w:rPr>
        <w:t>Sebelum melaksanakan kajian regresi linier berganda, sangatlah penting d</w:t>
      </w:r>
      <w:r>
        <w:rPr>
          <w:rFonts w:ascii="Times New Roman" w:hAnsi="Times New Roman" w:cs="Times New Roman"/>
          <w:bCs/>
          <w:sz w:val="24"/>
          <w:szCs w:val="24"/>
        </w:rPr>
        <w:t>alam menyakinkan jika data telah terpenuhi asumsi-asumsi dasar pada model regresi.</w:t>
      </w:r>
    </w:p>
    <w:p w14:paraId="291FE0FD" w14:textId="77777777" w:rsidR="008A2983" w:rsidRDefault="00037619">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Uji Normalitas</w:t>
      </w:r>
    </w:p>
    <w:p w14:paraId="4707113E"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Pengujian variabel dependen serta variabel independen pada model regresi mematuhi terdistribusi normal merupakan tujuan yang mendasari pelaksanaan uji </w:t>
      </w:r>
      <w:r>
        <w:rPr>
          <w:rFonts w:ascii="Times New Roman" w:hAnsi="Times New Roman" w:cs="Times New Roman"/>
          <w:bCs/>
          <w:sz w:val="24"/>
          <w:szCs w:val="24"/>
        </w:rPr>
        <w:t>normalitas.</w:t>
      </w:r>
    </w:p>
    <w:p w14:paraId="752D4E5D" w14:textId="77777777" w:rsidR="008A2983" w:rsidRDefault="00037619">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E79F32A" wp14:editId="37728114">
            <wp:extent cx="3548380" cy="2094230"/>
            <wp:effectExtent l="0" t="0" r="0" b="1270"/>
            <wp:docPr id="1016763166" name="Picture 1" descr="A graph of a normal grow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63166" name="Picture 1" descr="A graph of a normal growth&#10;&#10;AI-generated content may be incorrect."/>
                    <pic:cNvPicPr>
                      <a:picLocks noChangeAspect="1"/>
                    </pic:cNvPicPr>
                  </pic:nvPicPr>
                  <pic:blipFill>
                    <a:blip r:embed="rId11"/>
                    <a:stretch>
                      <a:fillRect/>
                    </a:stretch>
                  </pic:blipFill>
                  <pic:spPr>
                    <a:xfrm>
                      <a:off x="0" y="0"/>
                      <a:ext cx="3573305" cy="2108961"/>
                    </a:xfrm>
                    <a:prstGeom prst="rect">
                      <a:avLst/>
                    </a:prstGeom>
                  </pic:spPr>
                </pic:pic>
              </a:graphicData>
            </a:graphic>
          </wp:inline>
        </w:drawing>
      </w:r>
    </w:p>
    <w:p w14:paraId="662433A1" w14:textId="77777777" w:rsidR="008A2983" w:rsidRDefault="00037619">
      <w:pPr>
        <w:spacing w:after="0" w:line="360" w:lineRule="auto"/>
        <w:jc w:val="center"/>
        <w:rPr>
          <w:rFonts w:ascii="Times New Roman" w:hAnsi="Times New Roman" w:cs="Times New Roman"/>
          <w:b/>
          <w:bCs/>
          <w:iCs/>
          <w:sz w:val="24"/>
          <w:szCs w:val="24"/>
        </w:rPr>
      </w:pPr>
      <w:bookmarkStart w:id="18" w:name="_Toc197594074"/>
      <w:r>
        <w:rPr>
          <w:rFonts w:ascii="Times New Roman" w:hAnsi="Times New Roman" w:cs="Times New Roman"/>
          <w:b/>
          <w:iCs/>
          <w:sz w:val="24"/>
          <w:szCs w:val="24"/>
        </w:rPr>
        <w:t xml:space="preserve">Gambar </w:t>
      </w:r>
      <w:r>
        <w:rPr>
          <w:rFonts w:ascii="Times New Roman" w:hAnsi="Times New Roman" w:cs="Times New Roman"/>
          <w:b/>
          <w:iCs/>
          <w:sz w:val="24"/>
          <w:szCs w:val="24"/>
          <w:lang w:val="en-US"/>
        </w:rPr>
        <w:t>1</w:t>
      </w:r>
      <w:r>
        <w:rPr>
          <w:rFonts w:ascii="Times New Roman" w:hAnsi="Times New Roman" w:cs="Times New Roman"/>
          <w:b/>
          <w:iCs/>
          <w:sz w:val="24"/>
          <w:szCs w:val="24"/>
        </w:rPr>
        <w:t xml:space="preserve"> Hasil Uji Normalitas Grafik  Normal P-Plot</w:t>
      </w:r>
      <w:bookmarkEnd w:id="18"/>
    </w:p>
    <w:p w14:paraId="15DD8C6B"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6F60B20B"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Menurut hasil pengujian yang telah dilakukan jika dilihat berdasarkan grafik normal P-Plot data dianggap terdistribusi normal hal ini bisa terlihat dalam </w:t>
      </w:r>
      <w:r>
        <w:rPr>
          <w:rFonts w:ascii="Times New Roman" w:hAnsi="Times New Roman" w:cs="Times New Roman"/>
          <w:bCs/>
          <w:sz w:val="24"/>
          <w:szCs w:val="24"/>
        </w:rPr>
        <w:t>grafik yang mana titik-titik diterdapat di dekat garis diagonal.</w:t>
      </w:r>
    </w:p>
    <w:p w14:paraId="6B9B53A5" w14:textId="77777777" w:rsidR="008A2983" w:rsidRDefault="00037619">
      <w:pPr>
        <w:keepNext/>
        <w:spacing w:after="0" w:line="360" w:lineRule="auto"/>
        <w:jc w:val="center"/>
        <w:rPr>
          <w:rFonts w:ascii="Times New Roman" w:hAnsi="Times New Roman" w:cs="Times New Roman"/>
          <w:b/>
          <w:iCs/>
          <w:sz w:val="24"/>
          <w:szCs w:val="24"/>
        </w:rPr>
      </w:pPr>
      <w:bookmarkStart w:id="19" w:name="_Toc198376541"/>
      <w:r>
        <w:rPr>
          <w:rFonts w:ascii="Times New Roman" w:hAnsi="Times New Roman" w:cs="Times New Roman"/>
          <w:b/>
          <w:iCs/>
          <w:sz w:val="24"/>
          <w:szCs w:val="24"/>
        </w:rPr>
        <w:t xml:space="preserve">Tabel </w:t>
      </w:r>
      <w:r>
        <w:rPr>
          <w:rFonts w:ascii="Times New Roman" w:hAnsi="Times New Roman" w:cs="Times New Roman"/>
          <w:b/>
          <w:iCs/>
          <w:sz w:val="24"/>
          <w:szCs w:val="24"/>
        </w:rPr>
        <w:fldChar w:fldCharType="begin"/>
      </w:r>
      <w:r>
        <w:rPr>
          <w:rFonts w:ascii="Times New Roman" w:hAnsi="Times New Roman" w:cs="Times New Roman"/>
          <w:b/>
          <w:iCs/>
          <w:sz w:val="24"/>
          <w:szCs w:val="24"/>
        </w:rPr>
        <w:instrText xml:space="preserve"> SEQ Tabel_4. \* ARABIC </w:instrText>
      </w:r>
      <w:r>
        <w:rPr>
          <w:rFonts w:ascii="Times New Roman" w:hAnsi="Times New Roman" w:cs="Times New Roman"/>
          <w:b/>
          <w:iCs/>
          <w:sz w:val="24"/>
          <w:szCs w:val="24"/>
        </w:rPr>
        <w:fldChar w:fldCharType="separate"/>
      </w:r>
      <w:r>
        <w:rPr>
          <w:rFonts w:ascii="Times New Roman" w:hAnsi="Times New Roman" w:cs="Times New Roman"/>
          <w:b/>
          <w:iCs/>
          <w:sz w:val="24"/>
          <w:szCs w:val="24"/>
        </w:rPr>
        <w:t>4</w:t>
      </w:r>
      <w:r>
        <w:rPr>
          <w:rFonts w:ascii="Times New Roman" w:hAnsi="Times New Roman" w:cs="Times New Roman"/>
          <w:b/>
          <w:iCs/>
          <w:sz w:val="24"/>
          <w:szCs w:val="24"/>
        </w:rPr>
        <w:fldChar w:fldCharType="end"/>
      </w:r>
      <w:r>
        <w:rPr>
          <w:rFonts w:ascii="Times New Roman" w:hAnsi="Times New Roman" w:cs="Times New Roman"/>
          <w:b/>
          <w:iCs/>
          <w:sz w:val="24"/>
          <w:szCs w:val="24"/>
          <w:lang w:val="en-US"/>
        </w:rPr>
        <w:t>.</w:t>
      </w:r>
      <w:r>
        <w:rPr>
          <w:rFonts w:ascii="Times New Roman" w:hAnsi="Times New Roman" w:cs="Times New Roman"/>
          <w:b/>
          <w:iCs/>
          <w:sz w:val="24"/>
          <w:szCs w:val="24"/>
        </w:rPr>
        <w:t xml:space="preserve"> Hasil Uji Normalitas </w:t>
      </w:r>
      <w:r>
        <w:rPr>
          <w:rFonts w:ascii="Times New Roman" w:hAnsi="Times New Roman" w:cs="Times New Roman"/>
          <w:b/>
          <w:i/>
          <w:iCs/>
          <w:sz w:val="24"/>
          <w:szCs w:val="24"/>
        </w:rPr>
        <w:t>Kolmogorov Smirnov</w:t>
      </w:r>
      <w:bookmarkEnd w:id="19"/>
    </w:p>
    <w:tbl>
      <w:tblPr>
        <w:tblW w:w="8971" w:type="dxa"/>
        <w:jc w:val="center"/>
        <w:tblLayout w:type="fixed"/>
        <w:tblCellMar>
          <w:left w:w="0" w:type="dxa"/>
          <w:right w:w="0" w:type="dxa"/>
        </w:tblCellMar>
        <w:tblLook w:val="04A0" w:firstRow="1" w:lastRow="0" w:firstColumn="1" w:lastColumn="0" w:noHBand="0" w:noVBand="1"/>
      </w:tblPr>
      <w:tblGrid>
        <w:gridCol w:w="4087"/>
        <w:gridCol w:w="2416"/>
        <w:gridCol w:w="2468"/>
      </w:tblGrid>
      <w:tr w:rsidR="008A2983" w14:paraId="22B312D6" w14:textId="77777777">
        <w:trPr>
          <w:cantSplit/>
          <w:trHeight w:val="321"/>
          <w:jc w:val="center"/>
        </w:trPr>
        <w:tc>
          <w:tcPr>
            <w:tcW w:w="8971" w:type="dxa"/>
            <w:gridSpan w:val="3"/>
            <w:tcBorders>
              <w:top w:val="single" w:sz="4" w:space="0" w:color="auto"/>
              <w:bottom w:val="single" w:sz="4" w:space="0" w:color="auto"/>
            </w:tcBorders>
            <w:shd w:val="clear" w:color="auto" w:fill="auto"/>
            <w:vAlign w:val="center"/>
          </w:tcPr>
          <w:p w14:paraId="40E4C053"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One-Sample Kolmogorov-Smirnov Test</w:t>
            </w:r>
          </w:p>
        </w:tc>
      </w:tr>
      <w:tr w:rsidR="008A2983" w14:paraId="0D01D57E" w14:textId="77777777">
        <w:trPr>
          <w:cantSplit/>
          <w:trHeight w:val="643"/>
          <w:jc w:val="center"/>
        </w:trPr>
        <w:tc>
          <w:tcPr>
            <w:tcW w:w="6503" w:type="dxa"/>
            <w:gridSpan w:val="2"/>
            <w:tcBorders>
              <w:top w:val="single" w:sz="4" w:space="0" w:color="auto"/>
            </w:tcBorders>
            <w:shd w:val="clear" w:color="auto" w:fill="auto"/>
            <w:vAlign w:val="bottom"/>
          </w:tcPr>
          <w:p w14:paraId="4AE657AF" w14:textId="77777777" w:rsidR="008A2983" w:rsidRDefault="008A2983">
            <w:pPr>
              <w:spacing w:after="0" w:line="360" w:lineRule="auto"/>
              <w:rPr>
                <w:rFonts w:ascii="Times New Roman" w:eastAsia="Aptos" w:hAnsi="Times New Roman" w:cs="Times New Roman"/>
                <w:b/>
                <w:bCs/>
                <w:kern w:val="2"/>
                <w:sz w:val="20"/>
                <w:szCs w:val="20"/>
                <w14:ligatures w14:val="standardContextual"/>
              </w:rPr>
            </w:pPr>
          </w:p>
        </w:tc>
        <w:tc>
          <w:tcPr>
            <w:tcW w:w="2467" w:type="dxa"/>
            <w:tcBorders>
              <w:top w:val="single" w:sz="4" w:space="0" w:color="auto"/>
            </w:tcBorders>
            <w:shd w:val="clear" w:color="auto" w:fill="auto"/>
            <w:vAlign w:val="bottom"/>
          </w:tcPr>
          <w:p w14:paraId="01BEBA68" w14:textId="77777777" w:rsidR="008A2983" w:rsidRDefault="00037619">
            <w:pPr>
              <w:spacing w:after="0" w:line="360" w:lineRule="auto"/>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Unstandardized Residual</w:t>
            </w:r>
          </w:p>
        </w:tc>
      </w:tr>
      <w:tr w:rsidR="008A2983" w14:paraId="5F661099" w14:textId="77777777">
        <w:trPr>
          <w:cantSplit/>
          <w:trHeight w:val="321"/>
          <w:jc w:val="center"/>
        </w:trPr>
        <w:tc>
          <w:tcPr>
            <w:tcW w:w="6503" w:type="dxa"/>
            <w:gridSpan w:val="2"/>
            <w:shd w:val="clear" w:color="auto" w:fill="auto"/>
          </w:tcPr>
          <w:p w14:paraId="1A67EE9D"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N</w:t>
            </w:r>
          </w:p>
        </w:tc>
        <w:tc>
          <w:tcPr>
            <w:tcW w:w="2467" w:type="dxa"/>
            <w:shd w:val="clear" w:color="auto" w:fill="auto"/>
          </w:tcPr>
          <w:p w14:paraId="2039AB1C"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100</w:t>
            </w:r>
          </w:p>
        </w:tc>
      </w:tr>
      <w:tr w:rsidR="008A2983" w14:paraId="704FDEB4" w14:textId="77777777">
        <w:trPr>
          <w:cantSplit/>
          <w:trHeight w:val="291"/>
          <w:jc w:val="center"/>
        </w:trPr>
        <w:tc>
          <w:tcPr>
            <w:tcW w:w="4087" w:type="dxa"/>
            <w:vMerge w:val="restart"/>
            <w:shd w:val="clear" w:color="auto" w:fill="auto"/>
          </w:tcPr>
          <w:p w14:paraId="6997A159"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Normal Parameters</w:t>
            </w:r>
            <w:r>
              <w:rPr>
                <w:rFonts w:ascii="Times New Roman" w:eastAsia="Aptos" w:hAnsi="Times New Roman" w:cs="Times New Roman"/>
                <w:kern w:val="2"/>
                <w:sz w:val="20"/>
                <w:szCs w:val="20"/>
                <w:vertAlign w:val="superscript"/>
                <w14:ligatures w14:val="standardContextual"/>
              </w:rPr>
              <w:t>a,b</w:t>
            </w:r>
          </w:p>
        </w:tc>
        <w:tc>
          <w:tcPr>
            <w:tcW w:w="2416" w:type="dxa"/>
            <w:shd w:val="clear" w:color="auto" w:fill="auto"/>
          </w:tcPr>
          <w:p w14:paraId="7915BABB"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Mean</w:t>
            </w:r>
          </w:p>
        </w:tc>
        <w:tc>
          <w:tcPr>
            <w:tcW w:w="2467" w:type="dxa"/>
            <w:shd w:val="clear" w:color="auto" w:fill="auto"/>
          </w:tcPr>
          <w:p w14:paraId="51A98B3F"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0.0000000</w:t>
            </w:r>
          </w:p>
        </w:tc>
      </w:tr>
      <w:tr w:rsidR="008A2983" w14:paraId="0C5A38A7" w14:textId="77777777">
        <w:trPr>
          <w:cantSplit/>
          <w:trHeight w:val="188"/>
          <w:jc w:val="center"/>
        </w:trPr>
        <w:tc>
          <w:tcPr>
            <w:tcW w:w="4087" w:type="dxa"/>
            <w:vMerge/>
            <w:shd w:val="clear" w:color="auto" w:fill="auto"/>
          </w:tcPr>
          <w:p w14:paraId="431F9208" w14:textId="77777777" w:rsidR="008A2983" w:rsidRDefault="008A2983">
            <w:pPr>
              <w:spacing w:after="0" w:line="360" w:lineRule="auto"/>
              <w:rPr>
                <w:rFonts w:ascii="Times New Roman" w:eastAsia="Aptos" w:hAnsi="Times New Roman" w:cs="Times New Roman"/>
                <w:kern w:val="2"/>
                <w:sz w:val="20"/>
                <w:szCs w:val="20"/>
                <w14:ligatures w14:val="standardContextual"/>
              </w:rPr>
            </w:pPr>
          </w:p>
        </w:tc>
        <w:tc>
          <w:tcPr>
            <w:tcW w:w="2416" w:type="dxa"/>
            <w:shd w:val="clear" w:color="auto" w:fill="auto"/>
          </w:tcPr>
          <w:p w14:paraId="2D321373"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 xml:space="preserve">Std. </w:t>
            </w:r>
            <w:r>
              <w:rPr>
                <w:rFonts w:ascii="Times New Roman" w:eastAsia="Aptos" w:hAnsi="Times New Roman" w:cs="Times New Roman"/>
                <w:kern w:val="2"/>
                <w:sz w:val="20"/>
                <w:szCs w:val="20"/>
                <w14:ligatures w14:val="standardContextual"/>
              </w:rPr>
              <w:t>Deviation</w:t>
            </w:r>
          </w:p>
        </w:tc>
        <w:tc>
          <w:tcPr>
            <w:tcW w:w="2467" w:type="dxa"/>
            <w:shd w:val="clear" w:color="auto" w:fill="auto"/>
          </w:tcPr>
          <w:p w14:paraId="7520F4BF"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2.11918728</w:t>
            </w:r>
          </w:p>
        </w:tc>
      </w:tr>
      <w:tr w:rsidR="008A2983" w14:paraId="2928BA4E" w14:textId="77777777">
        <w:trPr>
          <w:cantSplit/>
          <w:trHeight w:val="321"/>
          <w:jc w:val="center"/>
        </w:trPr>
        <w:tc>
          <w:tcPr>
            <w:tcW w:w="4087" w:type="dxa"/>
            <w:vMerge w:val="restart"/>
            <w:shd w:val="clear" w:color="auto" w:fill="auto"/>
          </w:tcPr>
          <w:p w14:paraId="7C3C1C7B"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Most Extreme Differences</w:t>
            </w:r>
          </w:p>
        </w:tc>
        <w:tc>
          <w:tcPr>
            <w:tcW w:w="2416" w:type="dxa"/>
            <w:shd w:val="clear" w:color="auto" w:fill="auto"/>
          </w:tcPr>
          <w:p w14:paraId="291D9545"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Absolute</w:t>
            </w:r>
          </w:p>
        </w:tc>
        <w:tc>
          <w:tcPr>
            <w:tcW w:w="2467" w:type="dxa"/>
            <w:shd w:val="clear" w:color="auto" w:fill="auto"/>
          </w:tcPr>
          <w:p w14:paraId="6EF431D5"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0.077</w:t>
            </w:r>
          </w:p>
        </w:tc>
      </w:tr>
      <w:tr w:rsidR="008A2983" w14:paraId="1102ED3D" w14:textId="77777777">
        <w:trPr>
          <w:cantSplit/>
          <w:trHeight w:val="188"/>
          <w:jc w:val="center"/>
        </w:trPr>
        <w:tc>
          <w:tcPr>
            <w:tcW w:w="4087" w:type="dxa"/>
            <w:vMerge/>
            <w:shd w:val="clear" w:color="auto" w:fill="auto"/>
          </w:tcPr>
          <w:p w14:paraId="1A801AFB" w14:textId="77777777" w:rsidR="008A2983" w:rsidRDefault="008A2983">
            <w:pPr>
              <w:spacing w:after="0" w:line="360" w:lineRule="auto"/>
              <w:rPr>
                <w:rFonts w:ascii="Times New Roman" w:eastAsia="Aptos" w:hAnsi="Times New Roman" w:cs="Times New Roman"/>
                <w:kern w:val="2"/>
                <w:sz w:val="20"/>
                <w:szCs w:val="20"/>
                <w14:ligatures w14:val="standardContextual"/>
              </w:rPr>
            </w:pPr>
          </w:p>
        </w:tc>
        <w:tc>
          <w:tcPr>
            <w:tcW w:w="2416" w:type="dxa"/>
            <w:shd w:val="clear" w:color="auto" w:fill="auto"/>
          </w:tcPr>
          <w:p w14:paraId="3F97BE17"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Positive</w:t>
            </w:r>
          </w:p>
        </w:tc>
        <w:tc>
          <w:tcPr>
            <w:tcW w:w="2467" w:type="dxa"/>
            <w:shd w:val="clear" w:color="auto" w:fill="auto"/>
          </w:tcPr>
          <w:p w14:paraId="3B6446F5"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0.077</w:t>
            </w:r>
          </w:p>
        </w:tc>
      </w:tr>
      <w:tr w:rsidR="008A2983" w14:paraId="29A99154" w14:textId="77777777">
        <w:trPr>
          <w:cantSplit/>
          <w:trHeight w:val="188"/>
          <w:jc w:val="center"/>
        </w:trPr>
        <w:tc>
          <w:tcPr>
            <w:tcW w:w="4087" w:type="dxa"/>
            <w:vMerge/>
            <w:shd w:val="clear" w:color="auto" w:fill="auto"/>
          </w:tcPr>
          <w:p w14:paraId="3853F488" w14:textId="77777777" w:rsidR="008A2983" w:rsidRDefault="008A2983">
            <w:pPr>
              <w:spacing w:after="0" w:line="360" w:lineRule="auto"/>
              <w:rPr>
                <w:rFonts w:ascii="Times New Roman" w:eastAsia="Aptos" w:hAnsi="Times New Roman" w:cs="Times New Roman"/>
                <w:kern w:val="2"/>
                <w:sz w:val="20"/>
                <w:szCs w:val="20"/>
                <w14:ligatures w14:val="standardContextual"/>
              </w:rPr>
            </w:pPr>
          </w:p>
        </w:tc>
        <w:tc>
          <w:tcPr>
            <w:tcW w:w="2416" w:type="dxa"/>
            <w:shd w:val="clear" w:color="auto" w:fill="auto"/>
          </w:tcPr>
          <w:p w14:paraId="07D8E82A"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Negative</w:t>
            </w:r>
          </w:p>
        </w:tc>
        <w:tc>
          <w:tcPr>
            <w:tcW w:w="2467" w:type="dxa"/>
            <w:shd w:val="clear" w:color="auto" w:fill="auto"/>
          </w:tcPr>
          <w:p w14:paraId="274F562C"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-0.041</w:t>
            </w:r>
          </w:p>
        </w:tc>
      </w:tr>
      <w:tr w:rsidR="008A2983" w14:paraId="48700032" w14:textId="77777777">
        <w:trPr>
          <w:cantSplit/>
          <w:trHeight w:val="321"/>
          <w:jc w:val="center"/>
        </w:trPr>
        <w:tc>
          <w:tcPr>
            <w:tcW w:w="6503" w:type="dxa"/>
            <w:gridSpan w:val="2"/>
            <w:shd w:val="clear" w:color="auto" w:fill="auto"/>
          </w:tcPr>
          <w:p w14:paraId="693917F5"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Test Statistic</w:t>
            </w:r>
          </w:p>
        </w:tc>
        <w:tc>
          <w:tcPr>
            <w:tcW w:w="2467" w:type="dxa"/>
            <w:shd w:val="clear" w:color="auto" w:fill="auto"/>
          </w:tcPr>
          <w:p w14:paraId="4E59070B"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0.077</w:t>
            </w:r>
          </w:p>
        </w:tc>
      </w:tr>
      <w:tr w:rsidR="008A2983" w14:paraId="6AE224FC" w14:textId="77777777">
        <w:trPr>
          <w:cantSplit/>
          <w:trHeight w:val="321"/>
          <w:jc w:val="center"/>
        </w:trPr>
        <w:tc>
          <w:tcPr>
            <w:tcW w:w="6503" w:type="dxa"/>
            <w:gridSpan w:val="2"/>
            <w:tcBorders>
              <w:bottom w:val="single" w:sz="4" w:space="0" w:color="auto"/>
            </w:tcBorders>
            <w:shd w:val="clear" w:color="auto" w:fill="auto"/>
          </w:tcPr>
          <w:p w14:paraId="0BC457C8"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Asymp. Sig. (2-tailed)</w:t>
            </w:r>
          </w:p>
        </w:tc>
        <w:tc>
          <w:tcPr>
            <w:tcW w:w="2467" w:type="dxa"/>
            <w:tcBorders>
              <w:bottom w:val="single" w:sz="4" w:space="0" w:color="auto"/>
            </w:tcBorders>
            <w:shd w:val="clear" w:color="auto" w:fill="auto"/>
          </w:tcPr>
          <w:p w14:paraId="0668506D"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0.149</w:t>
            </w:r>
            <w:r>
              <w:rPr>
                <w:rFonts w:ascii="Times New Roman" w:eastAsia="Aptos" w:hAnsi="Times New Roman" w:cs="Times New Roman"/>
                <w:kern w:val="2"/>
                <w:sz w:val="20"/>
                <w:szCs w:val="20"/>
                <w:vertAlign w:val="superscript"/>
                <w14:ligatures w14:val="standardContextual"/>
              </w:rPr>
              <w:t>c</w:t>
            </w:r>
          </w:p>
        </w:tc>
      </w:tr>
    </w:tbl>
    <w:p w14:paraId="00B1CB04"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3FC6087C"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Menurut hasil uji </w:t>
      </w:r>
      <w:r>
        <w:rPr>
          <w:rFonts w:ascii="Times New Roman" w:hAnsi="Times New Roman" w:cs="Times New Roman"/>
          <w:bCs/>
          <w:i/>
          <w:iCs/>
          <w:sz w:val="24"/>
          <w:szCs w:val="24"/>
        </w:rPr>
        <w:t>Kolmogorov</w:t>
      </w:r>
      <w:r>
        <w:rPr>
          <w:rFonts w:ascii="Times New Roman" w:hAnsi="Times New Roman" w:cs="Times New Roman"/>
          <w:bCs/>
          <w:sz w:val="24"/>
          <w:szCs w:val="24"/>
        </w:rPr>
        <w:t>-</w:t>
      </w:r>
      <w:r>
        <w:rPr>
          <w:rFonts w:ascii="Times New Roman" w:hAnsi="Times New Roman" w:cs="Times New Roman"/>
          <w:bCs/>
          <w:i/>
          <w:iCs/>
          <w:sz w:val="24"/>
          <w:szCs w:val="24"/>
        </w:rPr>
        <w:t>Smirnov</w:t>
      </w:r>
      <w:r>
        <w:rPr>
          <w:rFonts w:ascii="Times New Roman" w:hAnsi="Times New Roman" w:cs="Times New Roman"/>
          <w:bCs/>
          <w:sz w:val="24"/>
          <w:szCs w:val="24"/>
        </w:rPr>
        <w:t xml:space="preserve">, skor </w:t>
      </w:r>
      <w:r>
        <w:rPr>
          <w:rFonts w:ascii="Times New Roman" w:hAnsi="Times New Roman" w:cs="Times New Roman"/>
          <w:bCs/>
          <w:i/>
          <w:iCs/>
          <w:sz w:val="24"/>
          <w:szCs w:val="24"/>
        </w:rPr>
        <w:t>Asymp. Sig.</w:t>
      </w:r>
      <w:r>
        <w:rPr>
          <w:rFonts w:ascii="Times New Roman" w:hAnsi="Times New Roman" w:cs="Times New Roman"/>
          <w:bCs/>
          <w:sz w:val="24"/>
          <w:szCs w:val="24"/>
        </w:rPr>
        <w:t xml:space="preserve"> dua sisi adalah 0,149. Hasil uji memperlihatkan jika data residual pada regresi terdistribusi normal, pada skor </w:t>
      </w:r>
      <w:r>
        <w:rPr>
          <w:rFonts w:ascii="Times New Roman" w:hAnsi="Times New Roman" w:cs="Times New Roman"/>
          <w:bCs/>
          <w:i/>
          <w:iCs/>
          <w:sz w:val="24"/>
          <w:szCs w:val="24"/>
        </w:rPr>
        <w:t>Asym</w:t>
      </w:r>
      <w:r>
        <w:rPr>
          <w:rFonts w:ascii="Times New Roman" w:hAnsi="Times New Roman" w:cs="Times New Roman"/>
          <w:bCs/>
          <w:sz w:val="24"/>
          <w:szCs w:val="24"/>
        </w:rPr>
        <w:t xml:space="preserve">. </w:t>
      </w:r>
      <w:r>
        <w:rPr>
          <w:rFonts w:ascii="Times New Roman" w:hAnsi="Times New Roman" w:cs="Times New Roman"/>
          <w:bCs/>
          <w:i/>
          <w:iCs/>
          <w:sz w:val="24"/>
          <w:szCs w:val="24"/>
        </w:rPr>
        <w:t>Sig</w:t>
      </w:r>
      <w:r>
        <w:rPr>
          <w:rFonts w:ascii="Times New Roman" w:hAnsi="Times New Roman" w:cs="Times New Roman"/>
          <w:bCs/>
          <w:sz w:val="24"/>
          <w:szCs w:val="24"/>
        </w:rPr>
        <w:t>. &gt; 0,050 atau 5% (0,149 &gt; 0,050). Berdasarkan hal ini, dapat disimpulkan jika model regresi pada observasi berikut pemenuhan asumsi n</w:t>
      </w:r>
      <w:r>
        <w:rPr>
          <w:rFonts w:ascii="Times New Roman" w:hAnsi="Times New Roman" w:cs="Times New Roman"/>
          <w:bCs/>
          <w:sz w:val="24"/>
          <w:szCs w:val="24"/>
        </w:rPr>
        <w:t>ormalitas, maka memungkinkan untuk berlanjut ke pengujian berikutnya.</w:t>
      </w:r>
    </w:p>
    <w:p w14:paraId="2B404116" w14:textId="77777777" w:rsidR="008A2983" w:rsidRDefault="00037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Uji Multikolinieritas</w:t>
      </w:r>
    </w:p>
    <w:p w14:paraId="5B0DA53C"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Tujuan pengujian multikolinearitas adalah untuk penentuan apakah variabel independen saling terkait. Faktanya, tidak adanya korelasi dalam variabel independen menye</w:t>
      </w:r>
      <w:r>
        <w:rPr>
          <w:rFonts w:ascii="Times New Roman" w:hAnsi="Times New Roman" w:cs="Times New Roman"/>
          <w:bCs/>
          <w:sz w:val="24"/>
          <w:szCs w:val="24"/>
        </w:rPr>
        <w:t xml:space="preserve">butkan jika model regresi tersebut baik. </w:t>
      </w:r>
    </w:p>
    <w:p w14:paraId="3588CA23" w14:textId="77777777" w:rsidR="008A2983" w:rsidRDefault="00037619">
      <w:pPr>
        <w:keepNext/>
        <w:spacing w:after="0" w:line="360" w:lineRule="auto"/>
        <w:jc w:val="center"/>
        <w:rPr>
          <w:rFonts w:ascii="Times New Roman" w:hAnsi="Times New Roman" w:cs="Times New Roman"/>
          <w:b/>
          <w:iCs/>
          <w:sz w:val="24"/>
          <w:szCs w:val="24"/>
        </w:rPr>
      </w:pPr>
      <w:bookmarkStart w:id="20" w:name="_Toc198376542"/>
      <w:r>
        <w:rPr>
          <w:rFonts w:ascii="Times New Roman" w:hAnsi="Times New Roman" w:cs="Times New Roman"/>
          <w:b/>
          <w:iCs/>
          <w:sz w:val="24"/>
          <w:szCs w:val="24"/>
        </w:rPr>
        <w:t xml:space="preserve">Tabel </w:t>
      </w:r>
      <w:r>
        <w:rPr>
          <w:rFonts w:ascii="Times New Roman" w:hAnsi="Times New Roman" w:cs="Times New Roman"/>
          <w:b/>
          <w:iCs/>
          <w:sz w:val="24"/>
          <w:szCs w:val="24"/>
        </w:rPr>
        <w:fldChar w:fldCharType="begin"/>
      </w:r>
      <w:r>
        <w:rPr>
          <w:rFonts w:ascii="Times New Roman" w:hAnsi="Times New Roman" w:cs="Times New Roman"/>
          <w:b/>
          <w:iCs/>
          <w:sz w:val="24"/>
          <w:szCs w:val="24"/>
        </w:rPr>
        <w:instrText xml:space="preserve"> SEQ Tabel_4. \* ARABIC </w:instrText>
      </w:r>
      <w:r>
        <w:rPr>
          <w:rFonts w:ascii="Times New Roman" w:hAnsi="Times New Roman" w:cs="Times New Roman"/>
          <w:b/>
          <w:iCs/>
          <w:sz w:val="24"/>
          <w:szCs w:val="24"/>
        </w:rPr>
        <w:fldChar w:fldCharType="separate"/>
      </w:r>
      <w:r>
        <w:rPr>
          <w:rFonts w:ascii="Times New Roman" w:hAnsi="Times New Roman" w:cs="Times New Roman"/>
          <w:b/>
          <w:iCs/>
          <w:sz w:val="24"/>
          <w:szCs w:val="24"/>
        </w:rPr>
        <w:t>5</w:t>
      </w:r>
      <w:r>
        <w:rPr>
          <w:rFonts w:ascii="Times New Roman" w:hAnsi="Times New Roman" w:cs="Times New Roman"/>
          <w:b/>
          <w:iCs/>
          <w:sz w:val="24"/>
          <w:szCs w:val="24"/>
        </w:rPr>
        <w:fldChar w:fldCharType="end"/>
      </w:r>
      <w:r>
        <w:rPr>
          <w:rFonts w:ascii="Times New Roman" w:hAnsi="Times New Roman" w:cs="Times New Roman"/>
          <w:b/>
          <w:iCs/>
          <w:sz w:val="24"/>
          <w:szCs w:val="24"/>
          <w:lang w:val="en-US"/>
        </w:rPr>
        <w:t>.</w:t>
      </w:r>
      <w:r>
        <w:rPr>
          <w:rFonts w:ascii="Times New Roman" w:hAnsi="Times New Roman" w:cs="Times New Roman"/>
          <w:b/>
          <w:iCs/>
          <w:sz w:val="24"/>
          <w:szCs w:val="24"/>
        </w:rPr>
        <w:t xml:space="preserve"> Hasil Uji Multikolinieritas</w:t>
      </w:r>
      <w:bookmarkEnd w:id="20"/>
    </w:p>
    <w:tbl>
      <w:tblPr>
        <w:tblpPr w:leftFromText="180" w:rightFromText="180" w:vertAnchor="text" w:horzAnchor="margin" w:tblpXSpec="center" w:tblpY="286"/>
        <w:tblW w:w="855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69"/>
        <w:gridCol w:w="1543"/>
        <w:gridCol w:w="978"/>
        <w:gridCol w:w="1038"/>
        <w:gridCol w:w="1141"/>
        <w:gridCol w:w="796"/>
        <w:gridCol w:w="796"/>
        <w:gridCol w:w="879"/>
        <w:gridCol w:w="816"/>
      </w:tblGrid>
      <w:tr w:rsidR="008A2983" w14:paraId="413EEA89" w14:textId="77777777">
        <w:trPr>
          <w:cantSplit/>
          <w:trHeight w:val="369"/>
        </w:trPr>
        <w:tc>
          <w:tcPr>
            <w:tcW w:w="2112" w:type="dxa"/>
            <w:gridSpan w:val="2"/>
            <w:tcBorders>
              <w:top w:val="single" w:sz="4" w:space="0" w:color="auto"/>
              <w:bottom w:val="single" w:sz="4" w:space="0" w:color="auto"/>
            </w:tcBorders>
            <w:shd w:val="clear" w:color="auto" w:fill="auto"/>
            <w:vAlign w:val="bottom"/>
          </w:tcPr>
          <w:p w14:paraId="5BBF644C" w14:textId="77777777" w:rsidR="008A2983" w:rsidRDefault="00037619">
            <w:pPr>
              <w:spacing w:after="0" w:line="360" w:lineRule="auto"/>
              <w:rPr>
                <w:rFonts w:ascii="Times New Roman" w:eastAsia="Aptos" w:hAnsi="Times New Roman" w:cs="Times New Roman"/>
                <w:b/>
                <w:bCs/>
                <w:kern w:val="2"/>
                <w:sz w:val="20"/>
                <w:szCs w:val="20"/>
                <w14:ligatures w14:val="standardContextual"/>
              </w:rPr>
            </w:pPr>
            <w:bookmarkStart w:id="21" w:name="_Hlk197814327"/>
            <w:r>
              <w:rPr>
                <w:rFonts w:ascii="Times New Roman" w:eastAsia="Aptos" w:hAnsi="Times New Roman" w:cs="Times New Roman"/>
                <w:b/>
                <w:bCs/>
                <w:kern w:val="2"/>
                <w:sz w:val="20"/>
                <w:szCs w:val="20"/>
                <w14:ligatures w14:val="standardContextual"/>
              </w:rPr>
              <w:t>Model</w:t>
            </w:r>
          </w:p>
        </w:tc>
        <w:tc>
          <w:tcPr>
            <w:tcW w:w="2016" w:type="dxa"/>
            <w:gridSpan w:val="2"/>
            <w:tcBorders>
              <w:top w:val="single" w:sz="4" w:space="0" w:color="auto"/>
              <w:bottom w:val="single" w:sz="4" w:space="0" w:color="auto"/>
            </w:tcBorders>
            <w:shd w:val="clear" w:color="auto" w:fill="auto"/>
            <w:vAlign w:val="bottom"/>
          </w:tcPr>
          <w:p w14:paraId="5877B1AB"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Unstandardized Coefficients</w:t>
            </w:r>
          </w:p>
        </w:tc>
        <w:tc>
          <w:tcPr>
            <w:tcW w:w="1141" w:type="dxa"/>
            <w:tcBorders>
              <w:top w:val="single" w:sz="4" w:space="0" w:color="auto"/>
              <w:bottom w:val="single" w:sz="4" w:space="0" w:color="auto"/>
            </w:tcBorders>
            <w:shd w:val="clear" w:color="auto" w:fill="auto"/>
            <w:vAlign w:val="bottom"/>
          </w:tcPr>
          <w:p w14:paraId="02E7C2D8"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Standardized Coefficients</w:t>
            </w:r>
          </w:p>
        </w:tc>
        <w:tc>
          <w:tcPr>
            <w:tcW w:w="796" w:type="dxa"/>
            <w:tcBorders>
              <w:top w:val="single" w:sz="4" w:space="0" w:color="auto"/>
              <w:bottom w:val="single" w:sz="4" w:space="0" w:color="auto"/>
            </w:tcBorders>
            <w:shd w:val="clear" w:color="auto" w:fill="auto"/>
            <w:vAlign w:val="bottom"/>
          </w:tcPr>
          <w:p w14:paraId="102A8428"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t</w:t>
            </w:r>
          </w:p>
        </w:tc>
        <w:tc>
          <w:tcPr>
            <w:tcW w:w="796" w:type="dxa"/>
            <w:tcBorders>
              <w:top w:val="single" w:sz="4" w:space="0" w:color="auto"/>
              <w:bottom w:val="single" w:sz="4" w:space="0" w:color="auto"/>
            </w:tcBorders>
            <w:shd w:val="clear" w:color="auto" w:fill="auto"/>
            <w:vAlign w:val="bottom"/>
          </w:tcPr>
          <w:p w14:paraId="4A1CA20A"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Sig.</w:t>
            </w:r>
          </w:p>
        </w:tc>
        <w:tc>
          <w:tcPr>
            <w:tcW w:w="1695" w:type="dxa"/>
            <w:gridSpan w:val="2"/>
            <w:tcBorders>
              <w:top w:val="single" w:sz="4" w:space="0" w:color="auto"/>
              <w:bottom w:val="single" w:sz="4" w:space="0" w:color="auto"/>
            </w:tcBorders>
            <w:shd w:val="clear" w:color="auto" w:fill="auto"/>
            <w:vAlign w:val="bottom"/>
          </w:tcPr>
          <w:p w14:paraId="47812A41"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Collinearity Statistics</w:t>
            </w:r>
          </w:p>
        </w:tc>
      </w:tr>
      <w:tr w:rsidR="008A2983" w14:paraId="0DA97EB7" w14:textId="77777777">
        <w:trPr>
          <w:cantSplit/>
          <w:trHeight w:val="69"/>
        </w:trPr>
        <w:tc>
          <w:tcPr>
            <w:tcW w:w="2112" w:type="dxa"/>
            <w:gridSpan w:val="2"/>
            <w:tcBorders>
              <w:top w:val="single" w:sz="4" w:space="0" w:color="auto"/>
              <w:bottom w:val="single" w:sz="4" w:space="0" w:color="auto"/>
            </w:tcBorders>
            <w:shd w:val="clear" w:color="auto" w:fill="auto"/>
            <w:vAlign w:val="bottom"/>
          </w:tcPr>
          <w:p w14:paraId="25B86B54" w14:textId="77777777" w:rsidR="008A2983" w:rsidRDefault="008A2983">
            <w:pPr>
              <w:spacing w:after="0" w:line="360" w:lineRule="auto"/>
              <w:rPr>
                <w:rFonts w:ascii="Times New Roman" w:eastAsia="Aptos" w:hAnsi="Times New Roman" w:cs="Times New Roman"/>
                <w:kern w:val="2"/>
                <w:sz w:val="20"/>
                <w:szCs w:val="20"/>
                <w14:ligatures w14:val="standardContextual"/>
              </w:rPr>
            </w:pPr>
          </w:p>
        </w:tc>
        <w:tc>
          <w:tcPr>
            <w:tcW w:w="978" w:type="dxa"/>
            <w:tcBorders>
              <w:top w:val="single" w:sz="4" w:space="0" w:color="auto"/>
              <w:bottom w:val="single" w:sz="4" w:space="0" w:color="auto"/>
            </w:tcBorders>
            <w:shd w:val="clear" w:color="auto" w:fill="auto"/>
            <w:vAlign w:val="bottom"/>
          </w:tcPr>
          <w:p w14:paraId="2EFA3C06"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B</w:t>
            </w:r>
          </w:p>
        </w:tc>
        <w:tc>
          <w:tcPr>
            <w:tcW w:w="1038" w:type="dxa"/>
            <w:tcBorders>
              <w:top w:val="single" w:sz="4" w:space="0" w:color="auto"/>
              <w:bottom w:val="single" w:sz="4" w:space="0" w:color="auto"/>
            </w:tcBorders>
            <w:shd w:val="clear" w:color="auto" w:fill="auto"/>
            <w:vAlign w:val="bottom"/>
          </w:tcPr>
          <w:p w14:paraId="50DD8919"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Std. Error</w:t>
            </w:r>
          </w:p>
        </w:tc>
        <w:tc>
          <w:tcPr>
            <w:tcW w:w="1141" w:type="dxa"/>
            <w:tcBorders>
              <w:top w:val="single" w:sz="4" w:space="0" w:color="auto"/>
              <w:bottom w:val="single" w:sz="4" w:space="0" w:color="auto"/>
            </w:tcBorders>
            <w:shd w:val="clear" w:color="auto" w:fill="auto"/>
            <w:vAlign w:val="bottom"/>
          </w:tcPr>
          <w:p w14:paraId="5DE15288"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Beta</w:t>
            </w:r>
          </w:p>
        </w:tc>
        <w:tc>
          <w:tcPr>
            <w:tcW w:w="796" w:type="dxa"/>
            <w:tcBorders>
              <w:top w:val="single" w:sz="4" w:space="0" w:color="auto"/>
              <w:bottom w:val="single" w:sz="4" w:space="0" w:color="auto"/>
            </w:tcBorders>
            <w:shd w:val="clear" w:color="auto" w:fill="auto"/>
            <w:vAlign w:val="bottom"/>
          </w:tcPr>
          <w:p w14:paraId="28280C11" w14:textId="77777777" w:rsidR="008A2983" w:rsidRDefault="008A2983">
            <w:pPr>
              <w:spacing w:after="0" w:line="360" w:lineRule="auto"/>
              <w:jc w:val="center"/>
              <w:rPr>
                <w:rFonts w:ascii="Times New Roman" w:eastAsia="Aptos" w:hAnsi="Times New Roman" w:cs="Times New Roman"/>
                <w:b/>
                <w:bCs/>
                <w:kern w:val="2"/>
                <w:sz w:val="20"/>
                <w:szCs w:val="20"/>
                <w14:ligatures w14:val="standardContextual"/>
              </w:rPr>
            </w:pPr>
          </w:p>
        </w:tc>
        <w:tc>
          <w:tcPr>
            <w:tcW w:w="796" w:type="dxa"/>
            <w:tcBorders>
              <w:top w:val="single" w:sz="4" w:space="0" w:color="auto"/>
              <w:bottom w:val="single" w:sz="4" w:space="0" w:color="auto"/>
            </w:tcBorders>
            <w:shd w:val="clear" w:color="auto" w:fill="auto"/>
            <w:vAlign w:val="bottom"/>
          </w:tcPr>
          <w:p w14:paraId="2363A7CB" w14:textId="77777777" w:rsidR="008A2983" w:rsidRDefault="008A2983">
            <w:pPr>
              <w:spacing w:after="0" w:line="360" w:lineRule="auto"/>
              <w:jc w:val="center"/>
              <w:rPr>
                <w:rFonts w:ascii="Times New Roman" w:eastAsia="Aptos" w:hAnsi="Times New Roman" w:cs="Times New Roman"/>
                <w:b/>
                <w:bCs/>
                <w:kern w:val="2"/>
                <w:sz w:val="20"/>
                <w:szCs w:val="20"/>
                <w14:ligatures w14:val="standardContextual"/>
              </w:rPr>
            </w:pPr>
          </w:p>
        </w:tc>
        <w:tc>
          <w:tcPr>
            <w:tcW w:w="879" w:type="dxa"/>
            <w:tcBorders>
              <w:top w:val="single" w:sz="4" w:space="0" w:color="auto"/>
              <w:bottom w:val="single" w:sz="4" w:space="0" w:color="auto"/>
            </w:tcBorders>
            <w:shd w:val="clear" w:color="auto" w:fill="auto"/>
            <w:vAlign w:val="bottom"/>
          </w:tcPr>
          <w:p w14:paraId="4128D264"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Tolerance</w:t>
            </w:r>
          </w:p>
        </w:tc>
        <w:tc>
          <w:tcPr>
            <w:tcW w:w="815" w:type="dxa"/>
            <w:tcBorders>
              <w:top w:val="single" w:sz="4" w:space="0" w:color="auto"/>
              <w:bottom w:val="single" w:sz="4" w:space="0" w:color="auto"/>
            </w:tcBorders>
            <w:shd w:val="clear" w:color="auto" w:fill="auto"/>
            <w:vAlign w:val="bottom"/>
          </w:tcPr>
          <w:p w14:paraId="561C1048" w14:textId="77777777" w:rsidR="008A2983" w:rsidRDefault="00037619">
            <w:pPr>
              <w:spacing w:after="0" w:line="360" w:lineRule="auto"/>
              <w:jc w:val="center"/>
              <w:rPr>
                <w:rFonts w:ascii="Times New Roman" w:eastAsia="Aptos" w:hAnsi="Times New Roman" w:cs="Times New Roman"/>
                <w:b/>
                <w:bCs/>
                <w:kern w:val="2"/>
                <w:sz w:val="20"/>
                <w:szCs w:val="20"/>
                <w14:ligatures w14:val="standardContextual"/>
              </w:rPr>
            </w:pPr>
            <w:r>
              <w:rPr>
                <w:rFonts w:ascii="Times New Roman" w:eastAsia="Aptos" w:hAnsi="Times New Roman" w:cs="Times New Roman"/>
                <w:b/>
                <w:bCs/>
                <w:kern w:val="2"/>
                <w:sz w:val="20"/>
                <w:szCs w:val="20"/>
                <w14:ligatures w14:val="standardContextual"/>
              </w:rPr>
              <w:t>VIF</w:t>
            </w:r>
          </w:p>
        </w:tc>
      </w:tr>
      <w:tr w:rsidR="008A2983" w14:paraId="5E55A34E" w14:textId="77777777">
        <w:trPr>
          <w:cantSplit/>
          <w:trHeight w:val="217"/>
        </w:trPr>
        <w:tc>
          <w:tcPr>
            <w:tcW w:w="569" w:type="dxa"/>
            <w:vMerge w:val="restart"/>
            <w:tcBorders>
              <w:top w:val="single" w:sz="4" w:space="0" w:color="auto"/>
            </w:tcBorders>
            <w:shd w:val="clear" w:color="auto" w:fill="auto"/>
          </w:tcPr>
          <w:p w14:paraId="3A6EDCD1"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1</w:t>
            </w:r>
          </w:p>
        </w:tc>
        <w:tc>
          <w:tcPr>
            <w:tcW w:w="1542" w:type="dxa"/>
            <w:tcBorders>
              <w:top w:val="single" w:sz="4" w:space="0" w:color="auto"/>
            </w:tcBorders>
            <w:shd w:val="clear" w:color="auto" w:fill="auto"/>
          </w:tcPr>
          <w:p w14:paraId="4A1A0974"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(Constant)</w:t>
            </w:r>
          </w:p>
        </w:tc>
        <w:tc>
          <w:tcPr>
            <w:tcW w:w="978" w:type="dxa"/>
            <w:tcBorders>
              <w:top w:val="single" w:sz="4" w:space="0" w:color="auto"/>
            </w:tcBorders>
            <w:shd w:val="clear" w:color="auto" w:fill="auto"/>
          </w:tcPr>
          <w:p w14:paraId="63E98493"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13.933</w:t>
            </w:r>
          </w:p>
        </w:tc>
        <w:tc>
          <w:tcPr>
            <w:tcW w:w="1038" w:type="dxa"/>
            <w:tcBorders>
              <w:top w:val="single" w:sz="4" w:space="0" w:color="auto"/>
            </w:tcBorders>
            <w:shd w:val="clear" w:color="auto" w:fill="auto"/>
          </w:tcPr>
          <w:p w14:paraId="108FE8A7"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2.062</w:t>
            </w:r>
          </w:p>
        </w:tc>
        <w:tc>
          <w:tcPr>
            <w:tcW w:w="1141" w:type="dxa"/>
            <w:tcBorders>
              <w:top w:val="single" w:sz="4" w:space="0" w:color="auto"/>
            </w:tcBorders>
            <w:shd w:val="clear" w:color="auto" w:fill="auto"/>
            <w:vAlign w:val="center"/>
          </w:tcPr>
          <w:p w14:paraId="7BDCFBB2" w14:textId="77777777" w:rsidR="008A2983" w:rsidRDefault="008A2983">
            <w:pPr>
              <w:spacing w:after="0" w:line="360" w:lineRule="auto"/>
              <w:jc w:val="center"/>
              <w:rPr>
                <w:rFonts w:ascii="Times New Roman" w:eastAsia="Aptos" w:hAnsi="Times New Roman" w:cs="Times New Roman"/>
                <w:kern w:val="2"/>
                <w:sz w:val="20"/>
                <w:szCs w:val="20"/>
                <w14:ligatures w14:val="standardContextual"/>
              </w:rPr>
            </w:pPr>
          </w:p>
        </w:tc>
        <w:tc>
          <w:tcPr>
            <w:tcW w:w="796" w:type="dxa"/>
            <w:tcBorders>
              <w:top w:val="single" w:sz="4" w:space="0" w:color="auto"/>
            </w:tcBorders>
            <w:shd w:val="clear" w:color="auto" w:fill="auto"/>
          </w:tcPr>
          <w:p w14:paraId="67B0E23C"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6.756</w:t>
            </w:r>
          </w:p>
        </w:tc>
        <w:tc>
          <w:tcPr>
            <w:tcW w:w="796" w:type="dxa"/>
            <w:tcBorders>
              <w:top w:val="single" w:sz="4" w:space="0" w:color="auto"/>
            </w:tcBorders>
            <w:shd w:val="clear" w:color="auto" w:fill="auto"/>
          </w:tcPr>
          <w:p w14:paraId="07E3FA55"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0.000</w:t>
            </w:r>
          </w:p>
        </w:tc>
        <w:tc>
          <w:tcPr>
            <w:tcW w:w="879" w:type="dxa"/>
            <w:tcBorders>
              <w:top w:val="single" w:sz="4" w:space="0" w:color="auto"/>
            </w:tcBorders>
            <w:shd w:val="clear" w:color="auto" w:fill="auto"/>
            <w:vAlign w:val="center"/>
          </w:tcPr>
          <w:p w14:paraId="50073CE2" w14:textId="77777777" w:rsidR="008A2983" w:rsidRDefault="008A2983">
            <w:pPr>
              <w:spacing w:after="0" w:line="360" w:lineRule="auto"/>
              <w:jc w:val="center"/>
              <w:rPr>
                <w:rFonts w:ascii="Times New Roman" w:eastAsia="Aptos" w:hAnsi="Times New Roman" w:cs="Times New Roman"/>
                <w:kern w:val="2"/>
                <w:sz w:val="20"/>
                <w:szCs w:val="20"/>
                <w14:ligatures w14:val="standardContextual"/>
              </w:rPr>
            </w:pPr>
          </w:p>
        </w:tc>
        <w:tc>
          <w:tcPr>
            <w:tcW w:w="815" w:type="dxa"/>
            <w:tcBorders>
              <w:top w:val="single" w:sz="4" w:space="0" w:color="auto"/>
            </w:tcBorders>
            <w:shd w:val="clear" w:color="auto" w:fill="auto"/>
            <w:vAlign w:val="center"/>
          </w:tcPr>
          <w:p w14:paraId="40B7982C" w14:textId="77777777" w:rsidR="008A2983" w:rsidRDefault="008A2983">
            <w:pPr>
              <w:spacing w:after="0" w:line="360" w:lineRule="auto"/>
              <w:jc w:val="center"/>
              <w:rPr>
                <w:rFonts w:ascii="Times New Roman" w:eastAsia="Aptos" w:hAnsi="Times New Roman" w:cs="Times New Roman"/>
                <w:kern w:val="2"/>
                <w:sz w:val="20"/>
                <w:szCs w:val="20"/>
                <w14:ligatures w14:val="standardContextual"/>
              </w:rPr>
            </w:pPr>
          </w:p>
        </w:tc>
      </w:tr>
      <w:tr w:rsidR="008A2983" w14:paraId="073E6F2A" w14:textId="77777777">
        <w:trPr>
          <w:cantSplit/>
          <w:trHeight w:val="69"/>
        </w:trPr>
        <w:tc>
          <w:tcPr>
            <w:tcW w:w="569" w:type="dxa"/>
            <w:vMerge/>
            <w:shd w:val="clear" w:color="auto" w:fill="auto"/>
          </w:tcPr>
          <w:p w14:paraId="1666C094" w14:textId="77777777" w:rsidR="008A2983" w:rsidRDefault="008A2983">
            <w:pPr>
              <w:spacing w:after="0" w:line="360" w:lineRule="auto"/>
              <w:rPr>
                <w:rFonts w:ascii="Times New Roman" w:eastAsia="Aptos" w:hAnsi="Times New Roman" w:cs="Times New Roman"/>
                <w:kern w:val="2"/>
                <w:sz w:val="20"/>
                <w:szCs w:val="20"/>
                <w14:ligatures w14:val="standardContextual"/>
              </w:rPr>
            </w:pPr>
          </w:p>
        </w:tc>
        <w:tc>
          <w:tcPr>
            <w:tcW w:w="1542" w:type="dxa"/>
            <w:shd w:val="clear" w:color="auto" w:fill="auto"/>
          </w:tcPr>
          <w:p w14:paraId="7EF6AE0D"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Pendapatan</w:t>
            </w:r>
          </w:p>
        </w:tc>
        <w:tc>
          <w:tcPr>
            <w:tcW w:w="978" w:type="dxa"/>
            <w:shd w:val="clear" w:color="auto" w:fill="auto"/>
          </w:tcPr>
          <w:p w14:paraId="58802314"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0.100</w:t>
            </w:r>
          </w:p>
        </w:tc>
        <w:tc>
          <w:tcPr>
            <w:tcW w:w="1038" w:type="dxa"/>
            <w:shd w:val="clear" w:color="auto" w:fill="auto"/>
          </w:tcPr>
          <w:p w14:paraId="46CEA7EF"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0.046</w:t>
            </w:r>
          </w:p>
        </w:tc>
        <w:tc>
          <w:tcPr>
            <w:tcW w:w="1141" w:type="dxa"/>
            <w:shd w:val="clear" w:color="auto" w:fill="auto"/>
          </w:tcPr>
          <w:p w14:paraId="010D445C"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0.152</w:t>
            </w:r>
          </w:p>
        </w:tc>
        <w:tc>
          <w:tcPr>
            <w:tcW w:w="796" w:type="dxa"/>
            <w:shd w:val="clear" w:color="auto" w:fill="auto"/>
          </w:tcPr>
          <w:p w14:paraId="75042A4D"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2.165</w:t>
            </w:r>
          </w:p>
        </w:tc>
        <w:tc>
          <w:tcPr>
            <w:tcW w:w="796" w:type="dxa"/>
            <w:shd w:val="clear" w:color="auto" w:fill="auto"/>
          </w:tcPr>
          <w:p w14:paraId="3BD7C49C"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0.033</w:t>
            </w:r>
          </w:p>
        </w:tc>
        <w:tc>
          <w:tcPr>
            <w:tcW w:w="879" w:type="dxa"/>
            <w:shd w:val="clear" w:color="auto" w:fill="auto"/>
          </w:tcPr>
          <w:p w14:paraId="5F9E649E"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0.985</w:t>
            </w:r>
          </w:p>
        </w:tc>
        <w:tc>
          <w:tcPr>
            <w:tcW w:w="815" w:type="dxa"/>
            <w:shd w:val="clear" w:color="auto" w:fill="auto"/>
          </w:tcPr>
          <w:p w14:paraId="5A86FA55"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1.016</w:t>
            </w:r>
          </w:p>
        </w:tc>
      </w:tr>
      <w:tr w:rsidR="008A2983" w14:paraId="0289A48B" w14:textId="77777777">
        <w:trPr>
          <w:cantSplit/>
          <w:trHeight w:val="69"/>
        </w:trPr>
        <w:tc>
          <w:tcPr>
            <w:tcW w:w="569" w:type="dxa"/>
            <w:vMerge/>
            <w:shd w:val="clear" w:color="auto" w:fill="auto"/>
          </w:tcPr>
          <w:p w14:paraId="013B6166" w14:textId="77777777" w:rsidR="008A2983" w:rsidRDefault="008A2983">
            <w:pPr>
              <w:spacing w:after="0" w:line="360" w:lineRule="auto"/>
              <w:rPr>
                <w:rFonts w:ascii="Times New Roman" w:eastAsia="Aptos" w:hAnsi="Times New Roman" w:cs="Times New Roman"/>
                <w:kern w:val="2"/>
                <w:sz w:val="20"/>
                <w:szCs w:val="20"/>
                <w14:ligatures w14:val="standardContextual"/>
              </w:rPr>
            </w:pPr>
          </w:p>
        </w:tc>
        <w:tc>
          <w:tcPr>
            <w:tcW w:w="1542" w:type="dxa"/>
            <w:shd w:val="clear" w:color="auto" w:fill="auto"/>
          </w:tcPr>
          <w:p w14:paraId="5E142FF0"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Literasi_Keuangan</w:t>
            </w:r>
          </w:p>
        </w:tc>
        <w:tc>
          <w:tcPr>
            <w:tcW w:w="978" w:type="dxa"/>
            <w:shd w:val="clear" w:color="auto" w:fill="auto"/>
          </w:tcPr>
          <w:p w14:paraId="477FF8A2"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0.234</w:t>
            </w:r>
          </w:p>
        </w:tc>
        <w:tc>
          <w:tcPr>
            <w:tcW w:w="1038" w:type="dxa"/>
            <w:shd w:val="clear" w:color="auto" w:fill="auto"/>
          </w:tcPr>
          <w:p w14:paraId="13723A1E"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0.046</w:t>
            </w:r>
          </w:p>
        </w:tc>
        <w:tc>
          <w:tcPr>
            <w:tcW w:w="1141" w:type="dxa"/>
            <w:shd w:val="clear" w:color="auto" w:fill="auto"/>
          </w:tcPr>
          <w:p w14:paraId="202C4D85"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0.380</w:t>
            </w:r>
          </w:p>
        </w:tc>
        <w:tc>
          <w:tcPr>
            <w:tcW w:w="796" w:type="dxa"/>
            <w:shd w:val="clear" w:color="auto" w:fill="auto"/>
          </w:tcPr>
          <w:p w14:paraId="5EA698C4"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5.042</w:t>
            </w:r>
          </w:p>
        </w:tc>
        <w:tc>
          <w:tcPr>
            <w:tcW w:w="796" w:type="dxa"/>
            <w:shd w:val="clear" w:color="auto" w:fill="auto"/>
          </w:tcPr>
          <w:p w14:paraId="383F92E9"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0.000</w:t>
            </w:r>
          </w:p>
        </w:tc>
        <w:tc>
          <w:tcPr>
            <w:tcW w:w="879" w:type="dxa"/>
            <w:shd w:val="clear" w:color="auto" w:fill="auto"/>
          </w:tcPr>
          <w:p w14:paraId="79F3CA36"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0.854</w:t>
            </w:r>
          </w:p>
        </w:tc>
        <w:tc>
          <w:tcPr>
            <w:tcW w:w="815" w:type="dxa"/>
            <w:shd w:val="clear" w:color="auto" w:fill="auto"/>
          </w:tcPr>
          <w:p w14:paraId="18A16418"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1.171</w:t>
            </w:r>
          </w:p>
        </w:tc>
      </w:tr>
      <w:tr w:rsidR="008A2983" w14:paraId="09B4FB88" w14:textId="77777777">
        <w:trPr>
          <w:cantSplit/>
          <w:trHeight w:val="69"/>
        </w:trPr>
        <w:tc>
          <w:tcPr>
            <w:tcW w:w="569" w:type="dxa"/>
            <w:vMerge/>
            <w:shd w:val="clear" w:color="auto" w:fill="auto"/>
          </w:tcPr>
          <w:p w14:paraId="757A2855" w14:textId="77777777" w:rsidR="008A2983" w:rsidRDefault="008A2983">
            <w:pPr>
              <w:spacing w:after="0" w:line="360" w:lineRule="auto"/>
              <w:rPr>
                <w:rFonts w:ascii="Times New Roman" w:eastAsia="Aptos" w:hAnsi="Times New Roman" w:cs="Times New Roman"/>
                <w:kern w:val="2"/>
                <w:sz w:val="20"/>
                <w:szCs w:val="20"/>
                <w14:ligatures w14:val="standardContextual"/>
              </w:rPr>
            </w:pPr>
          </w:p>
        </w:tc>
        <w:tc>
          <w:tcPr>
            <w:tcW w:w="1542" w:type="dxa"/>
            <w:shd w:val="clear" w:color="auto" w:fill="auto"/>
          </w:tcPr>
          <w:p w14:paraId="6A6A3BCA" w14:textId="77777777" w:rsidR="008A2983" w:rsidRDefault="00037619">
            <w:pPr>
              <w:spacing w:after="0" w:line="360" w:lineRule="auto"/>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Herding_Behavior</w:t>
            </w:r>
          </w:p>
        </w:tc>
        <w:tc>
          <w:tcPr>
            <w:tcW w:w="978" w:type="dxa"/>
            <w:shd w:val="clear" w:color="auto" w:fill="auto"/>
          </w:tcPr>
          <w:p w14:paraId="0884AF58"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0.260</w:t>
            </w:r>
          </w:p>
        </w:tc>
        <w:tc>
          <w:tcPr>
            <w:tcW w:w="1038" w:type="dxa"/>
            <w:shd w:val="clear" w:color="auto" w:fill="auto"/>
          </w:tcPr>
          <w:p w14:paraId="65477937"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0.043</w:t>
            </w:r>
          </w:p>
        </w:tc>
        <w:tc>
          <w:tcPr>
            <w:tcW w:w="1141" w:type="dxa"/>
            <w:shd w:val="clear" w:color="auto" w:fill="auto"/>
          </w:tcPr>
          <w:p w14:paraId="0202204E"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0.460</w:t>
            </w:r>
          </w:p>
        </w:tc>
        <w:tc>
          <w:tcPr>
            <w:tcW w:w="796" w:type="dxa"/>
            <w:shd w:val="clear" w:color="auto" w:fill="auto"/>
          </w:tcPr>
          <w:p w14:paraId="269E0457"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6.068</w:t>
            </w:r>
          </w:p>
        </w:tc>
        <w:tc>
          <w:tcPr>
            <w:tcW w:w="796" w:type="dxa"/>
            <w:shd w:val="clear" w:color="auto" w:fill="auto"/>
          </w:tcPr>
          <w:p w14:paraId="17193356"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0.000</w:t>
            </w:r>
          </w:p>
        </w:tc>
        <w:tc>
          <w:tcPr>
            <w:tcW w:w="879" w:type="dxa"/>
            <w:shd w:val="clear" w:color="auto" w:fill="auto"/>
          </w:tcPr>
          <w:p w14:paraId="3CD3176D"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0.843</w:t>
            </w:r>
          </w:p>
        </w:tc>
        <w:tc>
          <w:tcPr>
            <w:tcW w:w="815" w:type="dxa"/>
            <w:shd w:val="clear" w:color="auto" w:fill="auto"/>
          </w:tcPr>
          <w:p w14:paraId="09367862" w14:textId="77777777" w:rsidR="008A2983" w:rsidRDefault="00037619">
            <w:pPr>
              <w:spacing w:after="0" w:line="360" w:lineRule="auto"/>
              <w:jc w:val="center"/>
              <w:rPr>
                <w:rFonts w:ascii="Times New Roman" w:eastAsia="Aptos" w:hAnsi="Times New Roman" w:cs="Times New Roman"/>
                <w:kern w:val="2"/>
                <w:sz w:val="20"/>
                <w:szCs w:val="20"/>
                <w14:ligatures w14:val="standardContextual"/>
              </w:rPr>
            </w:pPr>
            <w:r>
              <w:rPr>
                <w:rFonts w:ascii="Times New Roman" w:eastAsia="Aptos" w:hAnsi="Times New Roman" w:cs="Times New Roman"/>
                <w:kern w:val="2"/>
                <w:sz w:val="20"/>
                <w:szCs w:val="20"/>
                <w14:ligatures w14:val="standardContextual"/>
              </w:rPr>
              <w:t>1.187</w:t>
            </w:r>
          </w:p>
        </w:tc>
      </w:tr>
      <w:bookmarkEnd w:id="21"/>
    </w:tbl>
    <w:p w14:paraId="7F223F28" w14:textId="77777777" w:rsidR="008A2983" w:rsidRDefault="008A2983">
      <w:pPr>
        <w:spacing w:after="0" w:line="360" w:lineRule="auto"/>
        <w:rPr>
          <w:rFonts w:ascii="Times New Roman" w:hAnsi="Times New Roman" w:cs="Times New Roman"/>
          <w:sz w:val="24"/>
          <w:szCs w:val="24"/>
        </w:rPr>
      </w:pPr>
    </w:p>
    <w:p w14:paraId="5FDDEEEB"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6023A448"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Berlandaskan hasil </w:t>
      </w:r>
      <w:r>
        <w:rPr>
          <w:rFonts w:ascii="Times New Roman" w:hAnsi="Times New Roman" w:cs="Times New Roman"/>
          <w:bCs/>
          <w:sz w:val="24"/>
          <w:szCs w:val="24"/>
        </w:rPr>
        <w:t>dari pengujian Multikolinieritas yang terdapat pada tabel menyebutkan jika semua skor toleransi dalam penelitian ini ≥ 0,10, atau tidak terdapat variabel independen yang memiliki skor toleransi di bawah 0,10. Menurut skor VIF, semua variabel independen pad</w:t>
      </w:r>
      <w:r>
        <w:rPr>
          <w:rFonts w:ascii="Times New Roman" w:hAnsi="Times New Roman" w:cs="Times New Roman"/>
          <w:bCs/>
          <w:sz w:val="24"/>
          <w:szCs w:val="24"/>
        </w:rPr>
        <w:t>a observasi berikut mempunyai skor VIF di bawah 10, maupun tidak terdapat yang mempunyai skor lebih tinggi dari 10. Penjelasan tersebut mengarah pada kesimpulan jika model regresi penelitian tidak menyatakan multikolinearitas, sehingga memungkinkan penggun</w:t>
      </w:r>
      <w:r>
        <w:rPr>
          <w:rFonts w:ascii="Times New Roman" w:hAnsi="Times New Roman" w:cs="Times New Roman"/>
          <w:bCs/>
          <w:sz w:val="24"/>
          <w:szCs w:val="24"/>
        </w:rPr>
        <w:t>aan data.</w:t>
      </w:r>
    </w:p>
    <w:p w14:paraId="5262421C" w14:textId="77777777" w:rsidR="008A2983" w:rsidRDefault="00037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Uji Heteroskedastisitas</w:t>
      </w:r>
    </w:p>
    <w:p w14:paraId="1E8F11DA"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Untuk mengetahui apakah sisa bervariasi tidak sama dari satu penelitian ke penelitian berikutnya, pengujian heteroskedastisitas diterapkan. Pada studi berikut, pengujian Glejser dan grafik </w:t>
      </w:r>
      <w:r>
        <w:rPr>
          <w:rFonts w:ascii="Times New Roman" w:hAnsi="Times New Roman" w:cs="Times New Roman"/>
          <w:bCs/>
          <w:i/>
          <w:iCs/>
          <w:sz w:val="24"/>
          <w:szCs w:val="24"/>
        </w:rPr>
        <w:t xml:space="preserve">scatterplot </w:t>
      </w:r>
      <w:r>
        <w:rPr>
          <w:rFonts w:ascii="Times New Roman" w:hAnsi="Times New Roman" w:cs="Times New Roman"/>
          <w:bCs/>
          <w:sz w:val="24"/>
          <w:szCs w:val="24"/>
        </w:rPr>
        <w:t xml:space="preserve">diperiksa untuk </w:t>
      </w:r>
      <w:r>
        <w:rPr>
          <w:rFonts w:ascii="Times New Roman" w:hAnsi="Times New Roman" w:cs="Times New Roman"/>
          <w:bCs/>
          <w:sz w:val="24"/>
          <w:szCs w:val="24"/>
        </w:rPr>
        <w:t>melakukan uji heteroskedastisitas.</w:t>
      </w:r>
    </w:p>
    <w:p w14:paraId="71AC9E53" w14:textId="77777777" w:rsidR="008A2983" w:rsidRDefault="00037619">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ECEA88B" wp14:editId="1924B2E4">
            <wp:extent cx="4372610" cy="2268220"/>
            <wp:effectExtent l="0" t="0" r="8890" b="0"/>
            <wp:docPr id="38608463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84631"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57003" cy="2312252"/>
                    </a:xfrm>
                    <a:prstGeom prst="rect">
                      <a:avLst/>
                    </a:prstGeom>
                    <a:noFill/>
                  </pic:spPr>
                </pic:pic>
              </a:graphicData>
            </a:graphic>
          </wp:inline>
        </w:drawing>
      </w:r>
    </w:p>
    <w:p w14:paraId="0642D6F5" w14:textId="77777777" w:rsidR="008A2983" w:rsidRDefault="00037619">
      <w:pPr>
        <w:spacing w:after="0" w:line="360" w:lineRule="auto"/>
        <w:jc w:val="center"/>
        <w:rPr>
          <w:rFonts w:ascii="Times New Roman" w:hAnsi="Times New Roman" w:cs="Times New Roman"/>
          <w:b/>
          <w:bCs/>
          <w:iCs/>
          <w:sz w:val="24"/>
          <w:szCs w:val="24"/>
        </w:rPr>
      </w:pPr>
      <w:bookmarkStart w:id="22" w:name="_Toc197594075"/>
      <w:r>
        <w:rPr>
          <w:rFonts w:ascii="Times New Roman" w:hAnsi="Times New Roman" w:cs="Times New Roman"/>
          <w:b/>
          <w:iCs/>
          <w:sz w:val="24"/>
          <w:szCs w:val="24"/>
        </w:rPr>
        <w:t xml:space="preserve">Gambar 2 Hasil Uji Heteroskedastisitas - grafik </w:t>
      </w:r>
      <w:r>
        <w:rPr>
          <w:rFonts w:ascii="Times New Roman" w:hAnsi="Times New Roman" w:cs="Times New Roman"/>
          <w:b/>
          <w:i/>
          <w:iCs/>
          <w:sz w:val="24"/>
          <w:szCs w:val="24"/>
        </w:rPr>
        <w:t>scatterplot</w:t>
      </w:r>
      <w:bookmarkEnd w:id="22"/>
    </w:p>
    <w:p w14:paraId="4D3D31C5"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3FAB3852"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grafik </w:t>
      </w:r>
      <w:r>
        <w:rPr>
          <w:rFonts w:ascii="Times New Roman" w:hAnsi="Times New Roman" w:cs="Times New Roman"/>
          <w:bCs/>
          <w:i/>
          <w:sz w:val="24"/>
          <w:szCs w:val="24"/>
        </w:rPr>
        <w:t>scatterplot</w:t>
      </w:r>
      <w:r>
        <w:rPr>
          <w:rFonts w:ascii="Times New Roman" w:hAnsi="Times New Roman" w:cs="Times New Roman"/>
          <w:bCs/>
          <w:sz w:val="24"/>
          <w:szCs w:val="24"/>
        </w:rPr>
        <w:t xml:space="preserve"> jika titik-titik tidak pembentukan pola tertentu juga bersebaran tidak menentu, baik di atas ataupun di bawah bilangan 0 terhadap sumbu Y. Temuan uji heteroskedastisitas yang disebutkan tersebut menyebutkan jika model regresi ini tidak menunjukkan gejala </w:t>
      </w:r>
      <w:r>
        <w:rPr>
          <w:rFonts w:ascii="Times New Roman" w:hAnsi="Times New Roman" w:cs="Times New Roman"/>
          <w:bCs/>
          <w:sz w:val="24"/>
          <w:szCs w:val="24"/>
        </w:rPr>
        <w:t>heteroskedastisitas apa pun.</w:t>
      </w:r>
    </w:p>
    <w:p w14:paraId="269C6EE4"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Selanjutnya penulis melakukan pengujian glejser. Apabila skor signifikasi pada variabel independen dalam absolut residual ≥ 0,05, sehingga variabel yang digunakan disebut bebas heteroskedastisitas. </w:t>
      </w:r>
    </w:p>
    <w:p w14:paraId="01E3E72E" w14:textId="77777777" w:rsidR="006831CE" w:rsidRDefault="006831CE">
      <w:pPr>
        <w:spacing w:after="0" w:line="360" w:lineRule="auto"/>
        <w:ind w:firstLine="720"/>
        <w:jc w:val="both"/>
        <w:rPr>
          <w:rFonts w:ascii="Times New Roman" w:hAnsi="Times New Roman" w:cs="Times New Roman"/>
          <w:bCs/>
          <w:sz w:val="24"/>
          <w:szCs w:val="24"/>
        </w:rPr>
      </w:pPr>
    </w:p>
    <w:p w14:paraId="71294F81" w14:textId="77777777" w:rsidR="006831CE" w:rsidRDefault="006831CE">
      <w:pPr>
        <w:spacing w:after="0" w:line="360" w:lineRule="auto"/>
        <w:ind w:firstLine="720"/>
        <w:jc w:val="both"/>
        <w:rPr>
          <w:rFonts w:ascii="Times New Roman" w:hAnsi="Times New Roman" w:cs="Times New Roman"/>
          <w:bCs/>
          <w:sz w:val="24"/>
          <w:szCs w:val="24"/>
        </w:rPr>
      </w:pPr>
    </w:p>
    <w:p w14:paraId="1BA80F0E" w14:textId="77777777" w:rsidR="006831CE" w:rsidRDefault="006831CE">
      <w:pPr>
        <w:spacing w:after="0" w:line="360" w:lineRule="auto"/>
        <w:ind w:firstLine="720"/>
        <w:jc w:val="both"/>
        <w:rPr>
          <w:rFonts w:ascii="Times New Roman" w:hAnsi="Times New Roman" w:cs="Times New Roman"/>
          <w:bCs/>
          <w:sz w:val="24"/>
          <w:szCs w:val="24"/>
        </w:rPr>
      </w:pPr>
    </w:p>
    <w:p w14:paraId="663200E0" w14:textId="77777777" w:rsidR="006831CE" w:rsidRDefault="006831CE">
      <w:pPr>
        <w:spacing w:after="0" w:line="360" w:lineRule="auto"/>
        <w:ind w:firstLine="720"/>
        <w:jc w:val="both"/>
        <w:rPr>
          <w:rFonts w:ascii="Times New Roman" w:hAnsi="Times New Roman" w:cs="Times New Roman"/>
          <w:bCs/>
          <w:sz w:val="24"/>
          <w:szCs w:val="24"/>
        </w:rPr>
      </w:pPr>
    </w:p>
    <w:p w14:paraId="5A56F725" w14:textId="77777777" w:rsidR="008A2983" w:rsidRDefault="00037619">
      <w:pPr>
        <w:keepNext/>
        <w:spacing w:after="0" w:line="360" w:lineRule="auto"/>
        <w:jc w:val="center"/>
        <w:rPr>
          <w:rFonts w:ascii="Times New Roman" w:hAnsi="Times New Roman" w:cs="Times New Roman"/>
          <w:b/>
          <w:iCs/>
          <w:sz w:val="24"/>
          <w:szCs w:val="24"/>
        </w:rPr>
      </w:pPr>
      <w:bookmarkStart w:id="23" w:name="_Toc198376543"/>
      <w:r>
        <w:rPr>
          <w:rFonts w:ascii="Times New Roman" w:hAnsi="Times New Roman" w:cs="Times New Roman"/>
          <w:b/>
          <w:iCs/>
          <w:sz w:val="24"/>
          <w:szCs w:val="24"/>
        </w:rPr>
        <w:lastRenderedPageBreak/>
        <w:t xml:space="preserve">Tabel </w:t>
      </w:r>
      <w:r>
        <w:rPr>
          <w:rFonts w:ascii="Times New Roman" w:hAnsi="Times New Roman" w:cs="Times New Roman"/>
          <w:b/>
          <w:iCs/>
          <w:sz w:val="24"/>
          <w:szCs w:val="24"/>
        </w:rPr>
        <w:fldChar w:fldCharType="begin"/>
      </w:r>
      <w:r>
        <w:rPr>
          <w:rFonts w:ascii="Times New Roman" w:hAnsi="Times New Roman" w:cs="Times New Roman"/>
          <w:b/>
          <w:iCs/>
          <w:sz w:val="24"/>
          <w:szCs w:val="24"/>
        </w:rPr>
        <w:instrText xml:space="preserve"> SEQ Tabel_4. \* A</w:instrText>
      </w:r>
      <w:r>
        <w:rPr>
          <w:rFonts w:ascii="Times New Roman" w:hAnsi="Times New Roman" w:cs="Times New Roman"/>
          <w:b/>
          <w:iCs/>
          <w:sz w:val="24"/>
          <w:szCs w:val="24"/>
        </w:rPr>
        <w:instrText xml:space="preserve">RABIC </w:instrText>
      </w:r>
      <w:r>
        <w:rPr>
          <w:rFonts w:ascii="Times New Roman" w:hAnsi="Times New Roman" w:cs="Times New Roman"/>
          <w:b/>
          <w:iCs/>
          <w:sz w:val="24"/>
          <w:szCs w:val="24"/>
        </w:rPr>
        <w:fldChar w:fldCharType="separate"/>
      </w:r>
      <w:r>
        <w:rPr>
          <w:rFonts w:ascii="Times New Roman" w:hAnsi="Times New Roman" w:cs="Times New Roman"/>
          <w:b/>
          <w:iCs/>
          <w:sz w:val="24"/>
          <w:szCs w:val="24"/>
        </w:rPr>
        <w:t>6</w:t>
      </w:r>
      <w:r>
        <w:rPr>
          <w:rFonts w:ascii="Times New Roman" w:hAnsi="Times New Roman" w:cs="Times New Roman"/>
          <w:b/>
          <w:iCs/>
          <w:sz w:val="24"/>
          <w:szCs w:val="24"/>
        </w:rPr>
        <w:fldChar w:fldCharType="end"/>
      </w:r>
      <w:r>
        <w:rPr>
          <w:rFonts w:ascii="Times New Roman" w:hAnsi="Times New Roman" w:cs="Times New Roman"/>
          <w:b/>
          <w:iCs/>
          <w:sz w:val="24"/>
          <w:szCs w:val="24"/>
          <w:lang w:val="en-US"/>
        </w:rPr>
        <w:t>.</w:t>
      </w:r>
      <w:r>
        <w:rPr>
          <w:rFonts w:ascii="Times New Roman" w:hAnsi="Times New Roman" w:cs="Times New Roman"/>
          <w:b/>
          <w:iCs/>
          <w:sz w:val="24"/>
          <w:szCs w:val="24"/>
        </w:rPr>
        <w:t xml:space="preserve"> Hasil Uji Heteroskedastisitas - Glejser</w:t>
      </w:r>
      <w:bookmarkEnd w:id="23"/>
    </w:p>
    <w:tbl>
      <w:tblPr>
        <w:tblW w:w="8979" w:type="dxa"/>
        <w:jc w:val="center"/>
        <w:tblLook w:val="04A0" w:firstRow="1" w:lastRow="0" w:firstColumn="1" w:lastColumn="0" w:noHBand="0" w:noVBand="1"/>
      </w:tblPr>
      <w:tblGrid>
        <w:gridCol w:w="1045"/>
        <w:gridCol w:w="1900"/>
        <w:gridCol w:w="1731"/>
        <w:gridCol w:w="932"/>
        <w:gridCol w:w="1488"/>
        <w:gridCol w:w="947"/>
        <w:gridCol w:w="936"/>
      </w:tblGrid>
      <w:tr w:rsidR="008A2983" w14:paraId="18D72B47" w14:textId="77777777">
        <w:trPr>
          <w:trHeight w:val="280"/>
          <w:jc w:val="center"/>
        </w:trPr>
        <w:tc>
          <w:tcPr>
            <w:tcW w:w="8979" w:type="dxa"/>
            <w:gridSpan w:val="7"/>
            <w:tcBorders>
              <w:top w:val="single" w:sz="4" w:space="0" w:color="auto"/>
            </w:tcBorders>
            <w:shd w:val="clear" w:color="000000" w:fill="FFFFFF"/>
            <w:vAlign w:val="center"/>
          </w:tcPr>
          <w:p w14:paraId="555429DF"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Coefficients</w:t>
            </w:r>
            <w:r>
              <w:rPr>
                <w:rFonts w:ascii="Times New Roman" w:eastAsia="Times New Roman" w:hAnsi="Times New Roman" w:cs="Times New Roman"/>
                <w:b/>
                <w:bCs/>
                <w:sz w:val="20"/>
                <w:szCs w:val="20"/>
                <w:vertAlign w:val="superscript"/>
                <w:lang w:eastAsia="zh-CN"/>
              </w:rPr>
              <w:t>a</w:t>
            </w:r>
          </w:p>
        </w:tc>
      </w:tr>
      <w:tr w:rsidR="008A2983" w14:paraId="5A5B14AF" w14:textId="77777777">
        <w:trPr>
          <w:trHeight w:val="427"/>
          <w:jc w:val="center"/>
        </w:trPr>
        <w:tc>
          <w:tcPr>
            <w:tcW w:w="1045" w:type="dxa"/>
            <w:tcBorders>
              <w:top w:val="nil"/>
              <w:bottom w:val="single" w:sz="4" w:space="0" w:color="auto"/>
            </w:tcBorders>
            <w:shd w:val="clear" w:color="000000" w:fill="FFFFFF"/>
            <w:vAlign w:val="bottom"/>
          </w:tcPr>
          <w:p w14:paraId="11A3FF6A"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Model</w:t>
            </w:r>
          </w:p>
        </w:tc>
        <w:tc>
          <w:tcPr>
            <w:tcW w:w="1900" w:type="dxa"/>
            <w:tcBorders>
              <w:top w:val="nil"/>
              <w:bottom w:val="single" w:sz="4" w:space="0" w:color="auto"/>
            </w:tcBorders>
            <w:shd w:val="clear" w:color="000000" w:fill="FFFFFF"/>
            <w:vAlign w:val="bottom"/>
          </w:tcPr>
          <w:p w14:paraId="5B8A36F6" w14:textId="77777777" w:rsidR="008A2983" w:rsidRDefault="008A2983">
            <w:pPr>
              <w:spacing w:after="0" w:line="360" w:lineRule="auto"/>
              <w:jc w:val="center"/>
              <w:rPr>
                <w:rFonts w:ascii="Times New Roman" w:eastAsia="Times New Roman" w:hAnsi="Times New Roman" w:cs="Times New Roman"/>
                <w:b/>
                <w:bCs/>
                <w:sz w:val="20"/>
                <w:szCs w:val="20"/>
                <w:lang w:eastAsia="zh-CN"/>
              </w:rPr>
            </w:pPr>
          </w:p>
        </w:tc>
        <w:tc>
          <w:tcPr>
            <w:tcW w:w="1731" w:type="dxa"/>
            <w:tcBorders>
              <w:top w:val="nil"/>
              <w:bottom w:val="single" w:sz="4" w:space="0" w:color="auto"/>
            </w:tcBorders>
            <w:shd w:val="clear" w:color="000000" w:fill="FFFFFF"/>
            <w:vAlign w:val="bottom"/>
          </w:tcPr>
          <w:p w14:paraId="606B50B5"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Unstandardized Coefficients</w:t>
            </w:r>
          </w:p>
        </w:tc>
        <w:tc>
          <w:tcPr>
            <w:tcW w:w="932" w:type="dxa"/>
            <w:tcBorders>
              <w:top w:val="nil"/>
              <w:bottom w:val="single" w:sz="4" w:space="0" w:color="auto"/>
            </w:tcBorders>
            <w:shd w:val="clear" w:color="000000" w:fill="FFFFFF"/>
            <w:vAlign w:val="bottom"/>
          </w:tcPr>
          <w:p w14:paraId="10042BB0" w14:textId="77777777" w:rsidR="008A2983" w:rsidRDefault="008A2983">
            <w:pPr>
              <w:spacing w:after="0" w:line="360" w:lineRule="auto"/>
              <w:jc w:val="center"/>
              <w:rPr>
                <w:rFonts w:ascii="Times New Roman" w:eastAsia="Times New Roman" w:hAnsi="Times New Roman" w:cs="Times New Roman"/>
                <w:b/>
                <w:bCs/>
                <w:sz w:val="20"/>
                <w:szCs w:val="20"/>
                <w:lang w:eastAsia="zh-CN"/>
              </w:rPr>
            </w:pPr>
          </w:p>
        </w:tc>
        <w:tc>
          <w:tcPr>
            <w:tcW w:w="1488" w:type="dxa"/>
            <w:tcBorders>
              <w:top w:val="nil"/>
              <w:bottom w:val="single" w:sz="4" w:space="0" w:color="auto"/>
            </w:tcBorders>
            <w:shd w:val="clear" w:color="000000" w:fill="FFFFFF"/>
            <w:vAlign w:val="bottom"/>
          </w:tcPr>
          <w:p w14:paraId="0B0CC30D"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Standardized Coefficients</w:t>
            </w:r>
          </w:p>
        </w:tc>
        <w:tc>
          <w:tcPr>
            <w:tcW w:w="947" w:type="dxa"/>
            <w:tcBorders>
              <w:top w:val="nil"/>
              <w:bottom w:val="single" w:sz="4" w:space="0" w:color="auto"/>
            </w:tcBorders>
            <w:shd w:val="clear" w:color="000000" w:fill="FFFFFF"/>
            <w:vAlign w:val="bottom"/>
          </w:tcPr>
          <w:p w14:paraId="03A38179"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t</w:t>
            </w:r>
          </w:p>
        </w:tc>
        <w:tc>
          <w:tcPr>
            <w:tcW w:w="932" w:type="dxa"/>
            <w:tcBorders>
              <w:top w:val="nil"/>
              <w:bottom w:val="single" w:sz="4" w:space="0" w:color="auto"/>
            </w:tcBorders>
            <w:shd w:val="clear" w:color="000000" w:fill="FFFFFF"/>
            <w:vAlign w:val="bottom"/>
          </w:tcPr>
          <w:p w14:paraId="32AAB7D4"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Sig.</w:t>
            </w:r>
          </w:p>
        </w:tc>
      </w:tr>
      <w:tr w:rsidR="008A2983" w14:paraId="051EE968" w14:textId="77777777">
        <w:trPr>
          <w:trHeight w:val="236"/>
          <w:jc w:val="center"/>
        </w:trPr>
        <w:tc>
          <w:tcPr>
            <w:tcW w:w="1045" w:type="dxa"/>
            <w:tcBorders>
              <w:top w:val="single" w:sz="4" w:space="0" w:color="auto"/>
            </w:tcBorders>
            <w:shd w:val="clear" w:color="000000" w:fill="FFFFFF"/>
            <w:vAlign w:val="bottom"/>
          </w:tcPr>
          <w:p w14:paraId="73356127"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1900" w:type="dxa"/>
            <w:tcBorders>
              <w:top w:val="single" w:sz="4" w:space="0" w:color="auto"/>
            </w:tcBorders>
            <w:shd w:val="clear" w:color="000000" w:fill="FFFFFF"/>
            <w:vAlign w:val="bottom"/>
          </w:tcPr>
          <w:p w14:paraId="61DCFE5E"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1731" w:type="dxa"/>
            <w:tcBorders>
              <w:top w:val="single" w:sz="4" w:space="0" w:color="auto"/>
            </w:tcBorders>
            <w:shd w:val="clear" w:color="000000" w:fill="FFFFFF"/>
            <w:vAlign w:val="bottom"/>
          </w:tcPr>
          <w:p w14:paraId="761736E2"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B</w:t>
            </w:r>
          </w:p>
        </w:tc>
        <w:tc>
          <w:tcPr>
            <w:tcW w:w="932" w:type="dxa"/>
            <w:tcBorders>
              <w:top w:val="single" w:sz="4" w:space="0" w:color="auto"/>
            </w:tcBorders>
            <w:shd w:val="clear" w:color="000000" w:fill="FFFFFF"/>
            <w:vAlign w:val="bottom"/>
          </w:tcPr>
          <w:p w14:paraId="73A17B07"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Std. Error</w:t>
            </w:r>
          </w:p>
        </w:tc>
        <w:tc>
          <w:tcPr>
            <w:tcW w:w="1488" w:type="dxa"/>
            <w:tcBorders>
              <w:top w:val="single" w:sz="4" w:space="0" w:color="auto"/>
            </w:tcBorders>
            <w:shd w:val="clear" w:color="000000" w:fill="FFFFFF"/>
            <w:vAlign w:val="bottom"/>
          </w:tcPr>
          <w:p w14:paraId="14F9B05C"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Beta</w:t>
            </w:r>
          </w:p>
        </w:tc>
        <w:tc>
          <w:tcPr>
            <w:tcW w:w="947" w:type="dxa"/>
            <w:tcBorders>
              <w:top w:val="single" w:sz="4" w:space="0" w:color="auto"/>
            </w:tcBorders>
            <w:shd w:val="clear" w:color="000000" w:fill="FFFFFF"/>
            <w:vAlign w:val="bottom"/>
          </w:tcPr>
          <w:p w14:paraId="49EF73CA"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932" w:type="dxa"/>
            <w:tcBorders>
              <w:top w:val="single" w:sz="4" w:space="0" w:color="auto"/>
            </w:tcBorders>
            <w:shd w:val="clear" w:color="000000" w:fill="FFFFFF"/>
            <w:vAlign w:val="bottom"/>
          </w:tcPr>
          <w:p w14:paraId="0239F955"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r>
      <w:tr w:rsidR="008A2983" w14:paraId="0D7577D2" w14:textId="77777777">
        <w:trPr>
          <w:trHeight w:val="280"/>
          <w:jc w:val="center"/>
        </w:trPr>
        <w:tc>
          <w:tcPr>
            <w:tcW w:w="1045" w:type="dxa"/>
            <w:tcBorders>
              <w:top w:val="nil"/>
            </w:tcBorders>
            <w:shd w:val="clear" w:color="000000" w:fill="FFFFFF"/>
            <w:noWrap/>
          </w:tcPr>
          <w:p w14:paraId="0DECDEC1"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1900" w:type="dxa"/>
            <w:tcBorders>
              <w:top w:val="nil"/>
            </w:tcBorders>
            <w:shd w:val="clear" w:color="000000" w:fill="FFFFFF"/>
          </w:tcPr>
          <w:p w14:paraId="532A3D69"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(Constant)</w:t>
            </w:r>
          </w:p>
        </w:tc>
        <w:tc>
          <w:tcPr>
            <w:tcW w:w="1731" w:type="dxa"/>
            <w:tcBorders>
              <w:top w:val="nil"/>
            </w:tcBorders>
            <w:shd w:val="clear" w:color="000000" w:fill="FFFFFF"/>
            <w:noWrap/>
          </w:tcPr>
          <w:p w14:paraId="1682D5A7"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1,716</w:t>
            </w:r>
          </w:p>
        </w:tc>
        <w:tc>
          <w:tcPr>
            <w:tcW w:w="932" w:type="dxa"/>
            <w:tcBorders>
              <w:top w:val="nil"/>
            </w:tcBorders>
            <w:shd w:val="clear" w:color="000000" w:fill="FFFFFF"/>
            <w:noWrap/>
          </w:tcPr>
          <w:p w14:paraId="344B2410"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1,267</w:t>
            </w:r>
          </w:p>
        </w:tc>
        <w:tc>
          <w:tcPr>
            <w:tcW w:w="1488" w:type="dxa"/>
            <w:tcBorders>
              <w:top w:val="nil"/>
            </w:tcBorders>
            <w:shd w:val="clear" w:color="000000" w:fill="FFFFFF"/>
          </w:tcPr>
          <w:p w14:paraId="41B33CB9"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947" w:type="dxa"/>
            <w:tcBorders>
              <w:top w:val="nil"/>
            </w:tcBorders>
            <w:shd w:val="clear" w:color="000000" w:fill="FFFFFF"/>
            <w:noWrap/>
          </w:tcPr>
          <w:p w14:paraId="142D66EB"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1,354</w:t>
            </w:r>
          </w:p>
        </w:tc>
        <w:tc>
          <w:tcPr>
            <w:tcW w:w="932" w:type="dxa"/>
            <w:tcBorders>
              <w:top w:val="nil"/>
            </w:tcBorders>
            <w:shd w:val="clear" w:color="000000" w:fill="FFFFFF"/>
            <w:noWrap/>
          </w:tcPr>
          <w:p w14:paraId="2CD1F374"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0,179</w:t>
            </w:r>
          </w:p>
        </w:tc>
      </w:tr>
      <w:tr w:rsidR="008A2983" w14:paraId="39ED964B" w14:textId="77777777">
        <w:trPr>
          <w:trHeight w:val="280"/>
          <w:jc w:val="center"/>
        </w:trPr>
        <w:tc>
          <w:tcPr>
            <w:tcW w:w="1045" w:type="dxa"/>
            <w:tcBorders>
              <w:top w:val="nil"/>
            </w:tcBorders>
            <w:shd w:val="clear" w:color="000000" w:fill="FFFFFF"/>
          </w:tcPr>
          <w:p w14:paraId="6E825C1F"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1900" w:type="dxa"/>
            <w:tcBorders>
              <w:top w:val="nil"/>
            </w:tcBorders>
            <w:shd w:val="clear" w:color="000000" w:fill="FFFFFF"/>
          </w:tcPr>
          <w:p w14:paraId="1A15113E"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Pendapatan</w:t>
            </w:r>
          </w:p>
        </w:tc>
        <w:tc>
          <w:tcPr>
            <w:tcW w:w="1731" w:type="dxa"/>
            <w:tcBorders>
              <w:top w:val="nil"/>
            </w:tcBorders>
            <w:shd w:val="clear" w:color="000000" w:fill="FFFFFF"/>
            <w:noWrap/>
          </w:tcPr>
          <w:p w14:paraId="3543344B"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-0,016</w:t>
            </w:r>
          </w:p>
        </w:tc>
        <w:tc>
          <w:tcPr>
            <w:tcW w:w="932" w:type="dxa"/>
            <w:tcBorders>
              <w:top w:val="nil"/>
            </w:tcBorders>
            <w:shd w:val="clear" w:color="000000" w:fill="FFFFFF"/>
            <w:noWrap/>
          </w:tcPr>
          <w:p w14:paraId="6E39E0A2"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0,028</w:t>
            </w:r>
          </w:p>
        </w:tc>
        <w:tc>
          <w:tcPr>
            <w:tcW w:w="1488" w:type="dxa"/>
            <w:tcBorders>
              <w:top w:val="nil"/>
            </w:tcBorders>
            <w:shd w:val="clear" w:color="000000" w:fill="FFFFFF"/>
            <w:noWrap/>
          </w:tcPr>
          <w:p w14:paraId="3D6B9A51"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-0,057</w:t>
            </w:r>
          </w:p>
        </w:tc>
        <w:tc>
          <w:tcPr>
            <w:tcW w:w="947" w:type="dxa"/>
            <w:tcBorders>
              <w:top w:val="nil"/>
            </w:tcBorders>
            <w:shd w:val="clear" w:color="000000" w:fill="FFFFFF"/>
            <w:noWrap/>
          </w:tcPr>
          <w:p w14:paraId="640BEBD1"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-0,558</w:t>
            </w:r>
          </w:p>
        </w:tc>
        <w:tc>
          <w:tcPr>
            <w:tcW w:w="932" w:type="dxa"/>
            <w:tcBorders>
              <w:top w:val="nil"/>
            </w:tcBorders>
            <w:shd w:val="clear" w:color="000000" w:fill="FFFFFF"/>
            <w:noWrap/>
          </w:tcPr>
          <w:p w14:paraId="38629B53"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0,578</w:t>
            </w:r>
          </w:p>
        </w:tc>
      </w:tr>
      <w:tr w:rsidR="008A2983" w14:paraId="5ACBFB71" w14:textId="77777777">
        <w:trPr>
          <w:trHeight w:val="261"/>
          <w:jc w:val="center"/>
        </w:trPr>
        <w:tc>
          <w:tcPr>
            <w:tcW w:w="1045" w:type="dxa"/>
            <w:tcBorders>
              <w:top w:val="nil"/>
            </w:tcBorders>
            <w:shd w:val="clear" w:color="000000" w:fill="FFFFFF"/>
          </w:tcPr>
          <w:p w14:paraId="6AAB9E99"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1900" w:type="dxa"/>
            <w:tcBorders>
              <w:top w:val="nil"/>
            </w:tcBorders>
            <w:shd w:val="clear" w:color="000000" w:fill="FFFFFF"/>
          </w:tcPr>
          <w:p w14:paraId="54F04E3D"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Literasi_Keuangan</w:t>
            </w:r>
          </w:p>
        </w:tc>
        <w:tc>
          <w:tcPr>
            <w:tcW w:w="1731" w:type="dxa"/>
            <w:tcBorders>
              <w:top w:val="nil"/>
            </w:tcBorders>
            <w:shd w:val="clear" w:color="000000" w:fill="FFFFFF"/>
            <w:noWrap/>
          </w:tcPr>
          <w:p w14:paraId="21F66143"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0,042</w:t>
            </w:r>
          </w:p>
        </w:tc>
        <w:tc>
          <w:tcPr>
            <w:tcW w:w="932" w:type="dxa"/>
            <w:tcBorders>
              <w:top w:val="nil"/>
            </w:tcBorders>
            <w:shd w:val="clear" w:color="000000" w:fill="FFFFFF"/>
            <w:noWrap/>
          </w:tcPr>
          <w:p w14:paraId="03FE1EC9"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0,029</w:t>
            </w:r>
          </w:p>
        </w:tc>
        <w:tc>
          <w:tcPr>
            <w:tcW w:w="1488" w:type="dxa"/>
            <w:tcBorders>
              <w:top w:val="nil"/>
            </w:tcBorders>
            <w:shd w:val="clear" w:color="000000" w:fill="FFFFFF"/>
            <w:noWrap/>
          </w:tcPr>
          <w:p w14:paraId="46EFB785"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0,160</w:t>
            </w:r>
          </w:p>
        </w:tc>
        <w:tc>
          <w:tcPr>
            <w:tcW w:w="947" w:type="dxa"/>
            <w:tcBorders>
              <w:top w:val="nil"/>
            </w:tcBorders>
            <w:shd w:val="clear" w:color="000000" w:fill="FFFFFF"/>
            <w:noWrap/>
          </w:tcPr>
          <w:p w14:paraId="7560537D"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1,468</w:t>
            </w:r>
          </w:p>
        </w:tc>
        <w:tc>
          <w:tcPr>
            <w:tcW w:w="932" w:type="dxa"/>
            <w:tcBorders>
              <w:top w:val="nil"/>
            </w:tcBorders>
            <w:shd w:val="clear" w:color="000000" w:fill="FFFFFF"/>
            <w:noWrap/>
          </w:tcPr>
          <w:p w14:paraId="0B6FCB03"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0,145</w:t>
            </w:r>
          </w:p>
        </w:tc>
      </w:tr>
      <w:tr w:rsidR="008A2983" w14:paraId="16E46D5E" w14:textId="77777777">
        <w:trPr>
          <w:trHeight w:val="279"/>
          <w:jc w:val="center"/>
        </w:trPr>
        <w:tc>
          <w:tcPr>
            <w:tcW w:w="1045" w:type="dxa"/>
            <w:tcBorders>
              <w:top w:val="nil"/>
            </w:tcBorders>
            <w:shd w:val="clear" w:color="000000" w:fill="FFFFFF"/>
          </w:tcPr>
          <w:p w14:paraId="5E7A1795"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1900" w:type="dxa"/>
            <w:tcBorders>
              <w:top w:val="nil"/>
            </w:tcBorders>
            <w:shd w:val="clear" w:color="000000" w:fill="FFFFFF"/>
          </w:tcPr>
          <w:p w14:paraId="0CE7A0CC"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Herding_Behavior</w:t>
            </w:r>
          </w:p>
        </w:tc>
        <w:tc>
          <w:tcPr>
            <w:tcW w:w="1731" w:type="dxa"/>
            <w:tcBorders>
              <w:top w:val="nil"/>
            </w:tcBorders>
            <w:shd w:val="clear" w:color="000000" w:fill="FFFFFF"/>
            <w:noWrap/>
          </w:tcPr>
          <w:p w14:paraId="2D107AA4"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-0,030</w:t>
            </w:r>
          </w:p>
        </w:tc>
        <w:tc>
          <w:tcPr>
            <w:tcW w:w="932" w:type="dxa"/>
            <w:tcBorders>
              <w:top w:val="nil"/>
            </w:tcBorders>
            <w:shd w:val="clear" w:color="000000" w:fill="FFFFFF"/>
            <w:noWrap/>
          </w:tcPr>
          <w:p w14:paraId="6C3DB8D2"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0,026</w:t>
            </w:r>
          </w:p>
        </w:tc>
        <w:tc>
          <w:tcPr>
            <w:tcW w:w="1488" w:type="dxa"/>
            <w:tcBorders>
              <w:top w:val="nil"/>
            </w:tcBorders>
            <w:shd w:val="clear" w:color="000000" w:fill="FFFFFF"/>
            <w:noWrap/>
          </w:tcPr>
          <w:p w14:paraId="16E848ED"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-0,123</w:t>
            </w:r>
          </w:p>
        </w:tc>
        <w:tc>
          <w:tcPr>
            <w:tcW w:w="947" w:type="dxa"/>
            <w:tcBorders>
              <w:top w:val="nil"/>
            </w:tcBorders>
            <w:shd w:val="clear" w:color="000000" w:fill="FFFFFF"/>
            <w:noWrap/>
          </w:tcPr>
          <w:p w14:paraId="684270A8"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-1,126</w:t>
            </w:r>
          </w:p>
        </w:tc>
        <w:tc>
          <w:tcPr>
            <w:tcW w:w="932" w:type="dxa"/>
            <w:tcBorders>
              <w:top w:val="nil"/>
            </w:tcBorders>
            <w:shd w:val="clear" w:color="000000" w:fill="FFFFFF"/>
            <w:noWrap/>
          </w:tcPr>
          <w:p w14:paraId="57E8BE96"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0,263</w:t>
            </w:r>
          </w:p>
        </w:tc>
      </w:tr>
      <w:tr w:rsidR="008A2983" w14:paraId="5E184AD7" w14:textId="77777777">
        <w:trPr>
          <w:trHeight w:val="234"/>
          <w:jc w:val="center"/>
        </w:trPr>
        <w:tc>
          <w:tcPr>
            <w:tcW w:w="8979" w:type="dxa"/>
            <w:gridSpan w:val="7"/>
            <w:tcBorders>
              <w:bottom w:val="single" w:sz="4" w:space="0" w:color="auto"/>
            </w:tcBorders>
            <w:shd w:val="clear" w:color="auto" w:fill="auto"/>
          </w:tcPr>
          <w:p w14:paraId="54445FB3"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a. Dependent Variable: Abs_Res</w:t>
            </w:r>
          </w:p>
        </w:tc>
      </w:tr>
    </w:tbl>
    <w:p w14:paraId="64FBFAC3"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31CFF0D2" w14:textId="77777777" w:rsidR="008A2983" w:rsidRDefault="00037619">
      <w:pPr>
        <w:spacing w:after="0" w:line="360" w:lineRule="auto"/>
        <w:ind w:firstLine="720"/>
        <w:jc w:val="both"/>
        <w:rPr>
          <w:rFonts w:ascii="Times New Roman" w:hAnsi="Times New Roman" w:cs="Times New Roman"/>
          <w:bCs/>
          <w:sz w:val="24"/>
          <w:szCs w:val="24"/>
        </w:rPr>
      </w:pPr>
      <w:bookmarkStart w:id="24" w:name="_Toc198721412"/>
      <w:r>
        <w:rPr>
          <w:rFonts w:ascii="Times New Roman" w:hAnsi="Times New Roman" w:cs="Times New Roman"/>
          <w:bCs/>
          <w:sz w:val="24"/>
          <w:szCs w:val="24"/>
        </w:rPr>
        <w:t xml:space="preserve">Tabel tersebut tersebut menyebutkan jika variabel-variabel indeppenden pada penelitian </w:t>
      </w:r>
      <w:r>
        <w:rPr>
          <w:rFonts w:ascii="Times New Roman" w:hAnsi="Times New Roman" w:cs="Times New Roman"/>
          <w:bCs/>
          <w:sz w:val="24"/>
          <w:szCs w:val="24"/>
        </w:rPr>
        <w:t>ini tidak menunjukkan heteroskedastisitas, dikarenakan hasil signifikansi setiap  variabel independen melebihi 0,05.</w:t>
      </w:r>
    </w:p>
    <w:p w14:paraId="115663EF" w14:textId="77777777" w:rsidR="008A2983" w:rsidRDefault="00037619">
      <w:pPr>
        <w:numPr>
          <w:ilvl w:val="2"/>
          <w:numId w:val="0"/>
        </w:numPr>
        <w:spacing w:after="0" w:line="360" w:lineRule="auto"/>
        <w:ind w:left="738" w:hanging="720"/>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Analisis Regresi Linier Berganda</w:t>
      </w:r>
      <w:bookmarkEnd w:id="24"/>
    </w:p>
    <w:p w14:paraId="3A4491C7"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Analisis regresi linier berganda diterapkan dalam memahami pengaruh variabel independen, yaitu pendapatan </w:t>
      </w:r>
      <w:r>
        <w:rPr>
          <w:rFonts w:ascii="Times New Roman" w:hAnsi="Times New Roman" w:cs="Times New Roman"/>
          <w:bCs/>
          <w:sz w:val="24"/>
          <w:szCs w:val="24"/>
        </w:rPr>
        <w:t xml:space="preserve">(X₁), literasi keuangan (X₂), serta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(X₃), pada variabel dependen yakni keputusan investasi (Y). </w:t>
      </w:r>
    </w:p>
    <w:p w14:paraId="739963D8" w14:textId="77777777" w:rsidR="008A2983" w:rsidRDefault="00037619">
      <w:pPr>
        <w:keepNext/>
        <w:spacing w:after="0" w:line="360" w:lineRule="auto"/>
        <w:jc w:val="center"/>
        <w:rPr>
          <w:rFonts w:ascii="Times New Roman" w:hAnsi="Times New Roman" w:cs="Times New Roman"/>
          <w:b/>
          <w:iCs/>
          <w:sz w:val="24"/>
          <w:szCs w:val="24"/>
        </w:rPr>
      </w:pPr>
      <w:bookmarkStart w:id="25" w:name="_Toc198376544"/>
      <w:r>
        <w:rPr>
          <w:rFonts w:ascii="Times New Roman" w:hAnsi="Times New Roman" w:cs="Times New Roman"/>
          <w:b/>
          <w:iCs/>
          <w:sz w:val="24"/>
          <w:szCs w:val="24"/>
        </w:rPr>
        <w:t xml:space="preserve">Tabel </w:t>
      </w:r>
      <w:r>
        <w:rPr>
          <w:rFonts w:ascii="Times New Roman" w:hAnsi="Times New Roman" w:cs="Times New Roman"/>
          <w:b/>
          <w:iCs/>
          <w:sz w:val="24"/>
          <w:szCs w:val="24"/>
        </w:rPr>
        <w:fldChar w:fldCharType="begin"/>
      </w:r>
      <w:r>
        <w:rPr>
          <w:rFonts w:ascii="Times New Roman" w:hAnsi="Times New Roman" w:cs="Times New Roman"/>
          <w:b/>
          <w:iCs/>
          <w:sz w:val="24"/>
          <w:szCs w:val="24"/>
        </w:rPr>
        <w:instrText xml:space="preserve"> SEQ Tabel_4. \* ARABIC </w:instrText>
      </w:r>
      <w:r>
        <w:rPr>
          <w:rFonts w:ascii="Times New Roman" w:hAnsi="Times New Roman" w:cs="Times New Roman"/>
          <w:b/>
          <w:iCs/>
          <w:sz w:val="24"/>
          <w:szCs w:val="24"/>
        </w:rPr>
        <w:fldChar w:fldCharType="separate"/>
      </w:r>
      <w:r>
        <w:rPr>
          <w:rFonts w:ascii="Times New Roman" w:hAnsi="Times New Roman" w:cs="Times New Roman"/>
          <w:b/>
          <w:iCs/>
          <w:sz w:val="24"/>
          <w:szCs w:val="24"/>
        </w:rPr>
        <w:t>7</w:t>
      </w:r>
      <w:r>
        <w:rPr>
          <w:rFonts w:ascii="Times New Roman" w:hAnsi="Times New Roman" w:cs="Times New Roman"/>
          <w:b/>
          <w:iCs/>
          <w:sz w:val="24"/>
          <w:szCs w:val="24"/>
        </w:rPr>
        <w:fldChar w:fldCharType="end"/>
      </w:r>
      <w:r>
        <w:rPr>
          <w:rFonts w:ascii="Times New Roman" w:hAnsi="Times New Roman" w:cs="Times New Roman"/>
          <w:b/>
          <w:iCs/>
          <w:sz w:val="24"/>
          <w:szCs w:val="24"/>
          <w:lang w:val="en-US"/>
        </w:rPr>
        <w:t>.</w:t>
      </w:r>
      <w:r>
        <w:rPr>
          <w:rFonts w:ascii="Times New Roman" w:hAnsi="Times New Roman" w:cs="Times New Roman"/>
          <w:b/>
          <w:iCs/>
          <w:sz w:val="24"/>
          <w:szCs w:val="24"/>
        </w:rPr>
        <w:t xml:space="preserve"> Hasil Analisis Regresi Linier Berganda</w:t>
      </w:r>
      <w:bookmarkEnd w:id="25"/>
    </w:p>
    <w:tbl>
      <w:tblPr>
        <w:tblW w:w="8858" w:type="dxa"/>
        <w:jc w:val="center"/>
        <w:tblBorders>
          <w:top w:val="single" w:sz="4" w:space="0" w:color="auto"/>
          <w:bottom w:val="single" w:sz="4" w:space="0" w:color="auto"/>
        </w:tblBorders>
        <w:tblLook w:val="04A0" w:firstRow="1" w:lastRow="0" w:firstColumn="1" w:lastColumn="0" w:noHBand="0" w:noVBand="1"/>
      </w:tblPr>
      <w:tblGrid>
        <w:gridCol w:w="689"/>
        <w:gridCol w:w="2056"/>
        <w:gridCol w:w="1872"/>
        <w:gridCol w:w="876"/>
        <w:gridCol w:w="1610"/>
        <w:gridCol w:w="876"/>
        <w:gridCol w:w="879"/>
      </w:tblGrid>
      <w:tr w:rsidR="008A2983" w14:paraId="13BCC903" w14:textId="77777777">
        <w:trPr>
          <w:trHeight w:val="214"/>
          <w:jc w:val="center"/>
        </w:trPr>
        <w:tc>
          <w:tcPr>
            <w:tcW w:w="8858" w:type="dxa"/>
            <w:gridSpan w:val="7"/>
            <w:tcBorders>
              <w:top w:val="single" w:sz="4" w:space="0" w:color="auto"/>
              <w:bottom w:val="nil"/>
            </w:tcBorders>
            <w:shd w:val="clear" w:color="auto" w:fill="auto"/>
            <w:vAlign w:val="center"/>
          </w:tcPr>
          <w:p w14:paraId="5E984C87"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bookmarkStart w:id="26" w:name="_Hlk197792463"/>
            <w:r>
              <w:rPr>
                <w:rFonts w:ascii="Times New Roman" w:eastAsia="Times New Roman" w:hAnsi="Times New Roman" w:cs="Times New Roman"/>
                <w:b/>
                <w:bCs/>
                <w:sz w:val="20"/>
                <w:szCs w:val="20"/>
                <w:lang w:eastAsia="zh-CN"/>
              </w:rPr>
              <w:t>Coefficients</w:t>
            </w:r>
            <w:r>
              <w:rPr>
                <w:rFonts w:ascii="Times New Roman" w:eastAsia="Times New Roman" w:hAnsi="Times New Roman" w:cs="Times New Roman"/>
                <w:b/>
                <w:bCs/>
                <w:sz w:val="20"/>
                <w:szCs w:val="20"/>
                <w:vertAlign w:val="superscript"/>
                <w:lang w:eastAsia="zh-CN"/>
              </w:rPr>
              <w:t>a</w:t>
            </w:r>
          </w:p>
        </w:tc>
      </w:tr>
      <w:tr w:rsidR="008A2983" w14:paraId="3FB7EF2F" w14:textId="77777777">
        <w:trPr>
          <w:trHeight w:val="697"/>
          <w:jc w:val="center"/>
        </w:trPr>
        <w:tc>
          <w:tcPr>
            <w:tcW w:w="2745" w:type="dxa"/>
            <w:gridSpan w:val="2"/>
            <w:tcBorders>
              <w:top w:val="nil"/>
              <w:bottom w:val="single" w:sz="4" w:space="0" w:color="auto"/>
            </w:tcBorders>
            <w:shd w:val="clear" w:color="auto" w:fill="auto"/>
            <w:vAlign w:val="center"/>
          </w:tcPr>
          <w:p w14:paraId="4C783621"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Model</w:t>
            </w:r>
          </w:p>
        </w:tc>
        <w:tc>
          <w:tcPr>
            <w:tcW w:w="1872" w:type="dxa"/>
            <w:tcBorders>
              <w:top w:val="nil"/>
              <w:bottom w:val="single" w:sz="4" w:space="0" w:color="auto"/>
            </w:tcBorders>
            <w:shd w:val="clear" w:color="auto" w:fill="auto"/>
            <w:vAlign w:val="bottom"/>
          </w:tcPr>
          <w:p w14:paraId="3AC1791D"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Unstandardized Coefficients</w:t>
            </w:r>
          </w:p>
        </w:tc>
        <w:tc>
          <w:tcPr>
            <w:tcW w:w="876" w:type="dxa"/>
            <w:tcBorders>
              <w:top w:val="nil"/>
              <w:bottom w:val="single" w:sz="4" w:space="0" w:color="auto"/>
            </w:tcBorders>
            <w:shd w:val="clear" w:color="auto" w:fill="auto"/>
            <w:vAlign w:val="bottom"/>
          </w:tcPr>
          <w:p w14:paraId="2B50214E" w14:textId="77777777" w:rsidR="008A2983" w:rsidRDefault="008A2983">
            <w:pPr>
              <w:spacing w:after="0" w:line="360" w:lineRule="auto"/>
              <w:jc w:val="center"/>
              <w:rPr>
                <w:rFonts w:ascii="Times New Roman" w:eastAsia="Times New Roman" w:hAnsi="Times New Roman" w:cs="Times New Roman"/>
                <w:b/>
                <w:bCs/>
                <w:sz w:val="20"/>
                <w:szCs w:val="20"/>
                <w:lang w:eastAsia="zh-CN"/>
              </w:rPr>
            </w:pPr>
          </w:p>
        </w:tc>
        <w:tc>
          <w:tcPr>
            <w:tcW w:w="1610" w:type="dxa"/>
            <w:tcBorders>
              <w:top w:val="nil"/>
              <w:bottom w:val="single" w:sz="4" w:space="0" w:color="auto"/>
            </w:tcBorders>
            <w:shd w:val="clear" w:color="auto" w:fill="auto"/>
            <w:vAlign w:val="bottom"/>
          </w:tcPr>
          <w:p w14:paraId="3C1A8A06"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 xml:space="preserve">Standardized </w:t>
            </w:r>
            <w:r>
              <w:rPr>
                <w:rFonts w:ascii="Times New Roman" w:eastAsia="Times New Roman" w:hAnsi="Times New Roman" w:cs="Times New Roman"/>
                <w:b/>
                <w:bCs/>
                <w:sz w:val="20"/>
                <w:szCs w:val="20"/>
                <w:lang w:eastAsia="zh-CN"/>
              </w:rPr>
              <w:t>Coefficients</w:t>
            </w:r>
          </w:p>
        </w:tc>
        <w:tc>
          <w:tcPr>
            <w:tcW w:w="876" w:type="dxa"/>
            <w:tcBorders>
              <w:top w:val="nil"/>
              <w:bottom w:val="single" w:sz="4" w:space="0" w:color="auto"/>
            </w:tcBorders>
            <w:shd w:val="clear" w:color="auto" w:fill="auto"/>
            <w:vAlign w:val="bottom"/>
          </w:tcPr>
          <w:p w14:paraId="612DD61A"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t</w:t>
            </w:r>
          </w:p>
        </w:tc>
        <w:tc>
          <w:tcPr>
            <w:tcW w:w="876" w:type="dxa"/>
            <w:tcBorders>
              <w:top w:val="nil"/>
              <w:bottom w:val="single" w:sz="4" w:space="0" w:color="auto"/>
            </w:tcBorders>
            <w:shd w:val="clear" w:color="auto" w:fill="auto"/>
            <w:vAlign w:val="bottom"/>
          </w:tcPr>
          <w:p w14:paraId="367BA00D"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Sig.</w:t>
            </w:r>
          </w:p>
        </w:tc>
      </w:tr>
      <w:tr w:rsidR="008A2983" w14:paraId="39AC1651" w14:textId="77777777">
        <w:trPr>
          <w:trHeight w:val="214"/>
          <w:jc w:val="center"/>
        </w:trPr>
        <w:tc>
          <w:tcPr>
            <w:tcW w:w="689" w:type="dxa"/>
            <w:tcBorders>
              <w:top w:val="single" w:sz="4" w:space="0" w:color="auto"/>
            </w:tcBorders>
            <w:shd w:val="clear" w:color="auto" w:fill="auto"/>
            <w:vAlign w:val="bottom"/>
          </w:tcPr>
          <w:p w14:paraId="0E5FBD76" w14:textId="77777777" w:rsidR="008A2983" w:rsidRDefault="008A2983">
            <w:pPr>
              <w:spacing w:after="0" w:line="360" w:lineRule="auto"/>
              <w:jc w:val="center"/>
              <w:rPr>
                <w:rFonts w:ascii="Times New Roman" w:eastAsia="Times New Roman" w:hAnsi="Times New Roman" w:cs="Times New Roman"/>
                <w:b/>
                <w:bCs/>
                <w:sz w:val="20"/>
                <w:szCs w:val="20"/>
                <w:lang w:eastAsia="zh-CN"/>
              </w:rPr>
            </w:pPr>
          </w:p>
        </w:tc>
        <w:tc>
          <w:tcPr>
            <w:tcW w:w="2055" w:type="dxa"/>
            <w:tcBorders>
              <w:top w:val="single" w:sz="4" w:space="0" w:color="auto"/>
            </w:tcBorders>
            <w:shd w:val="clear" w:color="auto" w:fill="auto"/>
            <w:vAlign w:val="bottom"/>
          </w:tcPr>
          <w:p w14:paraId="09F4141D" w14:textId="77777777" w:rsidR="008A2983" w:rsidRDefault="008A2983">
            <w:pPr>
              <w:spacing w:after="0" w:line="360" w:lineRule="auto"/>
              <w:jc w:val="center"/>
              <w:rPr>
                <w:rFonts w:ascii="Times New Roman" w:eastAsia="Times New Roman" w:hAnsi="Times New Roman" w:cs="Times New Roman"/>
                <w:b/>
                <w:bCs/>
                <w:sz w:val="20"/>
                <w:szCs w:val="20"/>
                <w:lang w:eastAsia="zh-CN"/>
              </w:rPr>
            </w:pPr>
          </w:p>
        </w:tc>
        <w:tc>
          <w:tcPr>
            <w:tcW w:w="1872" w:type="dxa"/>
            <w:tcBorders>
              <w:top w:val="single" w:sz="4" w:space="0" w:color="auto"/>
            </w:tcBorders>
            <w:shd w:val="clear" w:color="auto" w:fill="auto"/>
            <w:vAlign w:val="bottom"/>
          </w:tcPr>
          <w:p w14:paraId="73B45182"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B</w:t>
            </w:r>
          </w:p>
        </w:tc>
        <w:tc>
          <w:tcPr>
            <w:tcW w:w="876" w:type="dxa"/>
            <w:tcBorders>
              <w:top w:val="single" w:sz="4" w:space="0" w:color="auto"/>
            </w:tcBorders>
            <w:shd w:val="clear" w:color="auto" w:fill="auto"/>
            <w:vAlign w:val="bottom"/>
          </w:tcPr>
          <w:p w14:paraId="67A7D22C"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Std. Error</w:t>
            </w:r>
          </w:p>
        </w:tc>
        <w:tc>
          <w:tcPr>
            <w:tcW w:w="1610" w:type="dxa"/>
            <w:tcBorders>
              <w:top w:val="single" w:sz="4" w:space="0" w:color="auto"/>
            </w:tcBorders>
            <w:shd w:val="clear" w:color="auto" w:fill="auto"/>
            <w:vAlign w:val="bottom"/>
          </w:tcPr>
          <w:p w14:paraId="2C36DC32" w14:textId="77777777" w:rsidR="008A2983" w:rsidRDefault="00037619">
            <w:pPr>
              <w:spacing w:after="0" w:line="36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Beta</w:t>
            </w:r>
          </w:p>
        </w:tc>
        <w:tc>
          <w:tcPr>
            <w:tcW w:w="876" w:type="dxa"/>
            <w:tcBorders>
              <w:top w:val="single" w:sz="4" w:space="0" w:color="auto"/>
            </w:tcBorders>
            <w:shd w:val="clear" w:color="auto" w:fill="auto"/>
            <w:vAlign w:val="bottom"/>
          </w:tcPr>
          <w:p w14:paraId="4FAA2774" w14:textId="77777777" w:rsidR="008A2983" w:rsidRDefault="008A2983">
            <w:pPr>
              <w:spacing w:after="0" w:line="360" w:lineRule="auto"/>
              <w:jc w:val="center"/>
              <w:rPr>
                <w:rFonts w:ascii="Times New Roman" w:eastAsia="Times New Roman" w:hAnsi="Times New Roman" w:cs="Times New Roman"/>
                <w:b/>
                <w:bCs/>
                <w:sz w:val="20"/>
                <w:szCs w:val="20"/>
                <w:lang w:eastAsia="zh-CN"/>
              </w:rPr>
            </w:pPr>
          </w:p>
        </w:tc>
        <w:tc>
          <w:tcPr>
            <w:tcW w:w="876" w:type="dxa"/>
            <w:tcBorders>
              <w:top w:val="single" w:sz="4" w:space="0" w:color="auto"/>
            </w:tcBorders>
            <w:shd w:val="clear" w:color="auto" w:fill="auto"/>
            <w:vAlign w:val="bottom"/>
          </w:tcPr>
          <w:p w14:paraId="4DB87D4F"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r>
      <w:tr w:rsidR="008A2983" w14:paraId="6832AAE8" w14:textId="77777777">
        <w:trPr>
          <w:trHeight w:val="343"/>
          <w:jc w:val="center"/>
        </w:trPr>
        <w:tc>
          <w:tcPr>
            <w:tcW w:w="689" w:type="dxa"/>
            <w:shd w:val="clear" w:color="auto" w:fill="auto"/>
            <w:noWrap/>
          </w:tcPr>
          <w:p w14:paraId="19E0FA5E"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2055" w:type="dxa"/>
            <w:shd w:val="clear" w:color="auto" w:fill="auto"/>
          </w:tcPr>
          <w:p w14:paraId="66F1B2ED"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(Constant)</w:t>
            </w:r>
          </w:p>
        </w:tc>
        <w:tc>
          <w:tcPr>
            <w:tcW w:w="1872" w:type="dxa"/>
            <w:shd w:val="clear" w:color="auto" w:fill="auto"/>
            <w:noWrap/>
          </w:tcPr>
          <w:p w14:paraId="616A1293"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13,933</w:t>
            </w:r>
          </w:p>
        </w:tc>
        <w:tc>
          <w:tcPr>
            <w:tcW w:w="876" w:type="dxa"/>
            <w:shd w:val="clear" w:color="auto" w:fill="auto"/>
            <w:noWrap/>
          </w:tcPr>
          <w:p w14:paraId="3D57817F"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2,062</w:t>
            </w:r>
          </w:p>
        </w:tc>
        <w:tc>
          <w:tcPr>
            <w:tcW w:w="1610" w:type="dxa"/>
            <w:shd w:val="clear" w:color="auto" w:fill="auto"/>
          </w:tcPr>
          <w:p w14:paraId="610FB4C9"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876" w:type="dxa"/>
            <w:shd w:val="clear" w:color="auto" w:fill="auto"/>
            <w:noWrap/>
          </w:tcPr>
          <w:p w14:paraId="32976015"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6,756</w:t>
            </w:r>
          </w:p>
        </w:tc>
        <w:tc>
          <w:tcPr>
            <w:tcW w:w="876" w:type="dxa"/>
            <w:shd w:val="clear" w:color="auto" w:fill="auto"/>
            <w:noWrap/>
          </w:tcPr>
          <w:p w14:paraId="744DD008"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0,000</w:t>
            </w:r>
          </w:p>
        </w:tc>
      </w:tr>
      <w:tr w:rsidR="008A2983" w14:paraId="5D824E8E" w14:textId="77777777">
        <w:trPr>
          <w:trHeight w:val="343"/>
          <w:jc w:val="center"/>
        </w:trPr>
        <w:tc>
          <w:tcPr>
            <w:tcW w:w="689" w:type="dxa"/>
            <w:shd w:val="clear" w:color="auto" w:fill="auto"/>
          </w:tcPr>
          <w:p w14:paraId="7AD3649D"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2055" w:type="dxa"/>
            <w:shd w:val="clear" w:color="auto" w:fill="auto"/>
          </w:tcPr>
          <w:p w14:paraId="1AC7CF2D"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Pendapatan</w:t>
            </w:r>
          </w:p>
        </w:tc>
        <w:tc>
          <w:tcPr>
            <w:tcW w:w="1872" w:type="dxa"/>
            <w:shd w:val="clear" w:color="auto" w:fill="auto"/>
            <w:noWrap/>
          </w:tcPr>
          <w:p w14:paraId="7E63B9CD"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0,100</w:t>
            </w:r>
          </w:p>
        </w:tc>
        <w:tc>
          <w:tcPr>
            <w:tcW w:w="876" w:type="dxa"/>
            <w:shd w:val="clear" w:color="auto" w:fill="auto"/>
            <w:noWrap/>
          </w:tcPr>
          <w:p w14:paraId="52DBE01D"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0,046</w:t>
            </w:r>
          </w:p>
        </w:tc>
        <w:tc>
          <w:tcPr>
            <w:tcW w:w="1610" w:type="dxa"/>
            <w:shd w:val="clear" w:color="auto" w:fill="auto"/>
            <w:noWrap/>
          </w:tcPr>
          <w:p w14:paraId="58318F14"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0,152</w:t>
            </w:r>
          </w:p>
        </w:tc>
        <w:tc>
          <w:tcPr>
            <w:tcW w:w="876" w:type="dxa"/>
            <w:shd w:val="clear" w:color="auto" w:fill="auto"/>
            <w:noWrap/>
          </w:tcPr>
          <w:p w14:paraId="004AC43E"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w:t>
            </w:r>
          </w:p>
        </w:tc>
        <w:tc>
          <w:tcPr>
            <w:tcW w:w="876" w:type="dxa"/>
            <w:shd w:val="clear" w:color="auto" w:fill="auto"/>
            <w:noWrap/>
          </w:tcPr>
          <w:p w14:paraId="4F57270F"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0,033</w:t>
            </w:r>
          </w:p>
        </w:tc>
      </w:tr>
      <w:tr w:rsidR="008A2983" w14:paraId="40955851" w14:textId="77777777">
        <w:trPr>
          <w:trHeight w:val="343"/>
          <w:jc w:val="center"/>
        </w:trPr>
        <w:tc>
          <w:tcPr>
            <w:tcW w:w="689" w:type="dxa"/>
            <w:shd w:val="clear" w:color="auto" w:fill="auto"/>
          </w:tcPr>
          <w:p w14:paraId="6B0C7939"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2055" w:type="dxa"/>
            <w:shd w:val="clear" w:color="auto" w:fill="auto"/>
          </w:tcPr>
          <w:p w14:paraId="58935F2A"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Literasi_Keuangan</w:t>
            </w:r>
          </w:p>
        </w:tc>
        <w:tc>
          <w:tcPr>
            <w:tcW w:w="1872" w:type="dxa"/>
            <w:shd w:val="clear" w:color="auto" w:fill="auto"/>
            <w:noWrap/>
          </w:tcPr>
          <w:p w14:paraId="28B6B7FC"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0,234</w:t>
            </w:r>
          </w:p>
        </w:tc>
        <w:tc>
          <w:tcPr>
            <w:tcW w:w="876" w:type="dxa"/>
            <w:shd w:val="clear" w:color="auto" w:fill="auto"/>
            <w:noWrap/>
          </w:tcPr>
          <w:p w14:paraId="04BCFD57"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0,046</w:t>
            </w:r>
          </w:p>
        </w:tc>
        <w:tc>
          <w:tcPr>
            <w:tcW w:w="1610" w:type="dxa"/>
            <w:shd w:val="clear" w:color="auto" w:fill="auto"/>
            <w:noWrap/>
          </w:tcPr>
          <w:p w14:paraId="614FAE52"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0,380</w:t>
            </w:r>
          </w:p>
        </w:tc>
        <w:tc>
          <w:tcPr>
            <w:tcW w:w="876" w:type="dxa"/>
            <w:shd w:val="clear" w:color="auto" w:fill="auto"/>
            <w:noWrap/>
          </w:tcPr>
          <w:p w14:paraId="48DF7713"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5,042</w:t>
            </w:r>
          </w:p>
        </w:tc>
        <w:tc>
          <w:tcPr>
            <w:tcW w:w="876" w:type="dxa"/>
            <w:shd w:val="clear" w:color="auto" w:fill="auto"/>
            <w:noWrap/>
          </w:tcPr>
          <w:p w14:paraId="3FE7F456"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0,000</w:t>
            </w:r>
          </w:p>
        </w:tc>
      </w:tr>
      <w:tr w:rsidR="008A2983" w14:paraId="3EBE8449" w14:textId="77777777">
        <w:trPr>
          <w:trHeight w:val="343"/>
          <w:jc w:val="center"/>
        </w:trPr>
        <w:tc>
          <w:tcPr>
            <w:tcW w:w="689" w:type="dxa"/>
            <w:shd w:val="clear" w:color="auto" w:fill="auto"/>
          </w:tcPr>
          <w:p w14:paraId="3C69E36F" w14:textId="77777777" w:rsidR="008A2983" w:rsidRDefault="008A2983">
            <w:pPr>
              <w:spacing w:after="0" w:line="360" w:lineRule="auto"/>
              <w:jc w:val="center"/>
              <w:rPr>
                <w:rFonts w:ascii="Times New Roman" w:eastAsia="Times New Roman" w:hAnsi="Times New Roman" w:cs="Times New Roman"/>
                <w:sz w:val="20"/>
                <w:szCs w:val="20"/>
                <w:lang w:eastAsia="zh-CN"/>
              </w:rPr>
            </w:pPr>
          </w:p>
        </w:tc>
        <w:tc>
          <w:tcPr>
            <w:tcW w:w="2055" w:type="dxa"/>
            <w:shd w:val="clear" w:color="auto" w:fill="auto"/>
          </w:tcPr>
          <w:p w14:paraId="4546E228"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Herding_Behavior</w:t>
            </w:r>
          </w:p>
        </w:tc>
        <w:tc>
          <w:tcPr>
            <w:tcW w:w="1872" w:type="dxa"/>
            <w:shd w:val="clear" w:color="auto" w:fill="auto"/>
            <w:noWrap/>
          </w:tcPr>
          <w:p w14:paraId="4B5EE149"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0,260</w:t>
            </w:r>
          </w:p>
        </w:tc>
        <w:tc>
          <w:tcPr>
            <w:tcW w:w="876" w:type="dxa"/>
            <w:shd w:val="clear" w:color="auto" w:fill="auto"/>
            <w:noWrap/>
          </w:tcPr>
          <w:p w14:paraId="11F595AC"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0,043</w:t>
            </w:r>
          </w:p>
        </w:tc>
        <w:tc>
          <w:tcPr>
            <w:tcW w:w="1610" w:type="dxa"/>
            <w:shd w:val="clear" w:color="auto" w:fill="auto"/>
            <w:noWrap/>
          </w:tcPr>
          <w:p w14:paraId="157BAD65"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0,460</w:t>
            </w:r>
          </w:p>
        </w:tc>
        <w:tc>
          <w:tcPr>
            <w:tcW w:w="876" w:type="dxa"/>
            <w:shd w:val="clear" w:color="auto" w:fill="auto"/>
            <w:noWrap/>
          </w:tcPr>
          <w:p w14:paraId="44B7C13A"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6,068</w:t>
            </w:r>
          </w:p>
        </w:tc>
        <w:tc>
          <w:tcPr>
            <w:tcW w:w="876" w:type="dxa"/>
            <w:shd w:val="clear" w:color="auto" w:fill="auto"/>
            <w:noWrap/>
          </w:tcPr>
          <w:p w14:paraId="587C9720" w14:textId="77777777" w:rsidR="008A2983" w:rsidRDefault="00037619">
            <w:pPr>
              <w:spacing w:after="0" w:line="36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0,000</w:t>
            </w:r>
          </w:p>
        </w:tc>
      </w:tr>
      <w:tr w:rsidR="008A2983" w14:paraId="620F5DBB" w14:textId="77777777">
        <w:trPr>
          <w:trHeight w:val="235"/>
          <w:jc w:val="center"/>
        </w:trPr>
        <w:tc>
          <w:tcPr>
            <w:tcW w:w="8858" w:type="dxa"/>
            <w:gridSpan w:val="7"/>
            <w:shd w:val="clear" w:color="auto" w:fill="auto"/>
          </w:tcPr>
          <w:p w14:paraId="2DE5C04F" w14:textId="77777777" w:rsidR="008A2983" w:rsidRDefault="00037619">
            <w:pPr>
              <w:spacing w:after="0" w:line="36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a. Dependent Variable: </w:t>
            </w:r>
            <w:r>
              <w:rPr>
                <w:rFonts w:ascii="Times New Roman" w:eastAsia="Times New Roman" w:hAnsi="Times New Roman" w:cs="Times New Roman"/>
                <w:sz w:val="20"/>
                <w:szCs w:val="20"/>
                <w:lang w:eastAsia="zh-CN"/>
              </w:rPr>
              <w:t>Keputusan_Investasi</w:t>
            </w:r>
          </w:p>
        </w:tc>
      </w:tr>
    </w:tbl>
    <w:bookmarkEnd w:id="26"/>
    <w:p w14:paraId="028BB045"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43F5F8AB"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Berlandaskan hasil output dari program SPSS, didapatkan persamaan regresi dibawah ini:</w:t>
      </w:r>
    </w:p>
    <w:p w14:paraId="4E519B67" w14:textId="77777777" w:rsidR="008A2983" w:rsidRDefault="0003761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KI = 13.933 + 0.100P + 0.234LK + 0.260HB</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 ε</w:t>
      </w:r>
    </w:p>
    <w:p w14:paraId="2BC3A2C0" w14:textId="77777777" w:rsidR="008A2983" w:rsidRDefault="000376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Keterangan :</w:t>
      </w:r>
    </w:p>
    <w:p w14:paraId="0B475B8C" w14:textId="77777777" w:rsidR="008A2983" w:rsidRDefault="000376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w:t>
      </w:r>
      <w:r>
        <w:rPr>
          <w:rFonts w:ascii="Times New Roman" w:hAnsi="Times New Roman" w:cs="Times New Roman"/>
          <w:bCs/>
          <w:sz w:val="24"/>
          <w:szCs w:val="24"/>
        </w:rPr>
        <w:tab/>
        <w:t>= Keputusan Investasi</w:t>
      </w:r>
    </w:p>
    <w:p w14:paraId="4B8FBB63" w14:textId="77777777" w:rsidR="008A2983" w:rsidRDefault="000376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w:t>
      </w:r>
      <w:r>
        <w:rPr>
          <w:rFonts w:ascii="Times New Roman" w:hAnsi="Times New Roman" w:cs="Times New Roman"/>
          <w:bCs/>
          <w:sz w:val="24"/>
          <w:szCs w:val="24"/>
        </w:rPr>
        <w:tab/>
        <w:t>= Pendapatan</w:t>
      </w:r>
    </w:p>
    <w:p w14:paraId="6414A146" w14:textId="77777777" w:rsidR="008A2983" w:rsidRDefault="000376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LK</w:t>
      </w:r>
      <w:r>
        <w:rPr>
          <w:rFonts w:ascii="Times New Roman" w:hAnsi="Times New Roman" w:cs="Times New Roman"/>
          <w:bCs/>
          <w:sz w:val="24"/>
          <w:szCs w:val="24"/>
        </w:rPr>
        <w:tab/>
        <w:t xml:space="preserve">= Literasi </w:t>
      </w:r>
      <w:r>
        <w:rPr>
          <w:rFonts w:ascii="Times New Roman" w:hAnsi="Times New Roman" w:cs="Times New Roman"/>
          <w:bCs/>
          <w:sz w:val="24"/>
          <w:szCs w:val="24"/>
        </w:rPr>
        <w:t>Keuangan</w:t>
      </w:r>
    </w:p>
    <w:p w14:paraId="067BF23E" w14:textId="77777777" w:rsidR="008A2983" w:rsidRDefault="000376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HB</w:t>
      </w:r>
      <w:r>
        <w:rPr>
          <w:rFonts w:ascii="Times New Roman" w:hAnsi="Times New Roman" w:cs="Times New Roman"/>
          <w:bCs/>
          <w:sz w:val="24"/>
          <w:szCs w:val="24"/>
        </w:rPr>
        <w:tab/>
        <w:t xml:space="preserve">= </w:t>
      </w:r>
      <w:r>
        <w:rPr>
          <w:rFonts w:ascii="Times New Roman" w:hAnsi="Times New Roman" w:cs="Times New Roman"/>
          <w:bCs/>
          <w:i/>
          <w:sz w:val="24"/>
          <w:szCs w:val="24"/>
        </w:rPr>
        <w:t>Herding Behavior</w:t>
      </w:r>
    </w:p>
    <w:p w14:paraId="5C08F902" w14:textId="77777777" w:rsidR="008A2983" w:rsidRDefault="000376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ε</w:t>
      </w:r>
      <w:r>
        <w:rPr>
          <w:rFonts w:ascii="Times New Roman" w:hAnsi="Times New Roman" w:cs="Times New Roman"/>
          <w:bCs/>
          <w:sz w:val="24"/>
          <w:szCs w:val="24"/>
        </w:rPr>
        <w:tab/>
        <w:t xml:space="preserve">= </w:t>
      </w:r>
      <w:r>
        <w:rPr>
          <w:rFonts w:ascii="Times New Roman" w:hAnsi="Times New Roman" w:cs="Times New Roman"/>
          <w:bCs/>
          <w:i/>
          <w:sz w:val="24"/>
          <w:szCs w:val="24"/>
        </w:rPr>
        <w:t>error term</w:t>
      </w:r>
    </w:p>
    <w:p w14:paraId="5F459C50"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Keputusan investasi dipengaruhi secara positif (+) oleh faktor pendapatan (X1), literasi keuangan (X2), dan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(X3), menurut persamaan regresi di atas, yang menjelaskan penelitian ini. Berikut ini</w:t>
      </w:r>
      <w:r>
        <w:rPr>
          <w:rFonts w:ascii="Times New Roman" w:hAnsi="Times New Roman" w:cs="Times New Roman"/>
          <w:bCs/>
          <w:sz w:val="24"/>
          <w:szCs w:val="24"/>
        </w:rPr>
        <w:t xml:space="preserve"> adalah simpulan yang bisa ditarik pada persamaan regresi tersebut:</w:t>
      </w:r>
    </w:p>
    <w:p w14:paraId="0C8A9A0F" w14:textId="77777777" w:rsidR="008A2983" w:rsidRDefault="00037619">
      <w:pPr>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Skor Konstanta (α) sebanyak 13,933, hal berikut bermakna jika variabel pendapatan (X1), literasi keuangan (X2), dan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(X3) adalah 0, sehingga skor dari keputusan investasi a</w:t>
      </w:r>
      <w:r>
        <w:rPr>
          <w:rFonts w:ascii="Times New Roman" w:hAnsi="Times New Roman" w:cs="Times New Roman"/>
          <w:bCs/>
          <w:sz w:val="24"/>
          <w:szCs w:val="24"/>
        </w:rPr>
        <w:t>dalah sebanyak 13.933.</w:t>
      </w:r>
    </w:p>
    <w:p w14:paraId="3C44E1A1" w14:textId="77777777" w:rsidR="008A2983" w:rsidRDefault="00037619">
      <w:pPr>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Koefisien regresi pendapatan (X1) adalah 0,100. Dalam hal ini, hal tersebut menunjukkan bahwa peningkatan pendapatan sebesar 1% akan menghasilkan peningkatan pilihan investasi sebesar 0,100 atau 10%. dengan asumsi jika variabel </w:t>
      </w:r>
      <w:r>
        <w:rPr>
          <w:rFonts w:ascii="Times New Roman" w:hAnsi="Times New Roman" w:cs="Times New Roman"/>
          <w:bCs/>
          <w:i/>
          <w:sz w:val="24"/>
          <w:szCs w:val="24"/>
        </w:rPr>
        <w:t>herdi</w:t>
      </w:r>
      <w:r>
        <w:rPr>
          <w:rFonts w:ascii="Times New Roman" w:hAnsi="Times New Roman" w:cs="Times New Roman"/>
          <w:bCs/>
          <w:i/>
          <w:sz w:val="24"/>
          <w:szCs w:val="24"/>
        </w:rPr>
        <w:t>ng behavior</w:t>
      </w:r>
      <w:r>
        <w:rPr>
          <w:rFonts w:ascii="Times New Roman" w:hAnsi="Times New Roman" w:cs="Times New Roman"/>
          <w:bCs/>
          <w:sz w:val="24"/>
          <w:szCs w:val="24"/>
        </w:rPr>
        <w:t xml:space="preserve"> dan literasi keuangan sama dengan atau sama dengan nol. </w:t>
      </w:r>
    </w:p>
    <w:p w14:paraId="3990AF76" w14:textId="77777777" w:rsidR="008A2983" w:rsidRDefault="00037619">
      <w:pPr>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Koefisien regresi (X2) untuk literasi keuangan adalah 0,234. Dalam hal ini, hal tersebut berarti bahwa peningkatan literasi keuangan sebanyak 1% akan menghasilkan peningkatan keputusan in</w:t>
      </w:r>
      <w:r>
        <w:rPr>
          <w:rFonts w:ascii="Times New Roman" w:hAnsi="Times New Roman" w:cs="Times New Roman"/>
          <w:bCs/>
          <w:sz w:val="24"/>
          <w:szCs w:val="24"/>
        </w:rPr>
        <w:t xml:space="preserve">vestasi sebanyak 0,234 maupun 23,4%. dengan asumsi bahwa faktor-faktor yang terkait dengan pendapatan dan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adalah konstan atau sama dengan nol.</w:t>
      </w:r>
    </w:p>
    <w:p w14:paraId="7EA810C3" w14:textId="77777777" w:rsidR="008A2983" w:rsidRDefault="00037619">
      <w:pPr>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Skor koefisien regresi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(X3) yaitu sebanyak 0,260. Pada hal tersebut bermakna skor tersebut menyatakan jika saat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mengalami meningkatan sebanyak 1%, hal berikut akan diikuti pada meningkatan keputusan investasi sebanyak 0,260 maupun sebanyak 26%. Pada pengamsumsi</w:t>
      </w:r>
      <w:r>
        <w:rPr>
          <w:rFonts w:ascii="Times New Roman" w:hAnsi="Times New Roman" w:cs="Times New Roman"/>
          <w:bCs/>
          <w:sz w:val="24"/>
          <w:szCs w:val="24"/>
        </w:rPr>
        <w:t>kan variabel pendapatan dan literasi keuangan memiliki nilai nol maupun konstan.</w:t>
      </w:r>
    </w:p>
    <w:p w14:paraId="1098134F" w14:textId="77777777" w:rsidR="008A2983" w:rsidRDefault="000376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Uji Koefisien Regresi</w:t>
      </w:r>
    </w:p>
    <w:p w14:paraId="35298AF4" w14:textId="77777777" w:rsidR="008A2983" w:rsidRDefault="00037619">
      <w:pPr>
        <w:pStyle w:val="Caption"/>
        <w:keepNext/>
        <w:jc w:val="center"/>
        <w:rPr>
          <w:rFonts w:ascii="Times New Roman" w:hAnsi="Times New Roman" w:cs="Times New Roman"/>
          <w:b/>
          <w:i w:val="0"/>
          <w:color w:val="auto"/>
          <w:sz w:val="24"/>
          <w:lang w:val="id-ID"/>
        </w:rPr>
      </w:pPr>
      <w:bookmarkStart w:id="27" w:name="_Toc198376545"/>
      <w:r>
        <w:rPr>
          <w:rFonts w:ascii="Times New Roman" w:hAnsi="Times New Roman" w:cs="Times New Roman"/>
          <w:b/>
          <w:i w:val="0"/>
          <w:color w:val="auto"/>
          <w:sz w:val="24"/>
          <w:lang w:val="id-ID"/>
        </w:rPr>
        <w:t xml:space="preserve">Tabel 4. </w:t>
      </w:r>
      <w:r>
        <w:rPr>
          <w:rFonts w:ascii="Times New Roman" w:hAnsi="Times New Roman" w:cs="Times New Roman"/>
          <w:b/>
          <w:i w:val="0"/>
          <w:color w:val="auto"/>
          <w:sz w:val="24"/>
          <w:lang w:val="id-ID"/>
        </w:rPr>
        <w:fldChar w:fldCharType="begin"/>
      </w:r>
      <w:r>
        <w:rPr>
          <w:rFonts w:ascii="Times New Roman" w:hAnsi="Times New Roman" w:cs="Times New Roman"/>
          <w:b/>
          <w:i w:val="0"/>
          <w:color w:val="auto"/>
          <w:sz w:val="24"/>
          <w:lang w:val="id-ID"/>
        </w:rPr>
        <w:instrText xml:space="preserve"> SEQ Tabel_4. \* ARABIC </w:instrText>
      </w:r>
      <w:r>
        <w:rPr>
          <w:rFonts w:ascii="Times New Roman" w:hAnsi="Times New Roman" w:cs="Times New Roman"/>
          <w:b/>
          <w:i w:val="0"/>
          <w:color w:val="auto"/>
          <w:sz w:val="24"/>
          <w:lang w:val="id-ID"/>
        </w:rPr>
        <w:fldChar w:fldCharType="separate"/>
      </w:r>
      <w:r>
        <w:rPr>
          <w:rFonts w:ascii="Times New Roman" w:hAnsi="Times New Roman" w:cs="Times New Roman"/>
          <w:b/>
          <w:i w:val="0"/>
          <w:color w:val="auto"/>
          <w:sz w:val="24"/>
          <w:lang w:val="id-ID"/>
        </w:rPr>
        <w:t>8</w:t>
      </w:r>
      <w:r>
        <w:rPr>
          <w:rFonts w:ascii="Times New Roman" w:hAnsi="Times New Roman" w:cs="Times New Roman"/>
          <w:b/>
          <w:i w:val="0"/>
          <w:color w:val="auto"/>
          <w:sz w:val="24"/>
          <w:lang w:val="id-ID"/>
        </w:rPr>
        <w:fldChar w:fldCharType="end"/>
      </w:r>
      <w:r>
        <w:rPr>
          <w:rFonts w:ascii="Times New Roman" w:hAnsi="Times New Roman" w:cs="Times New Roman"/>
          <w:b/>
          <w:i w:val="0"/>
          <w:color w:val="auto"/>
          <w:sz w:val="24"/>
          <w:lang w:val="id-ID"/>
        </w:rPr>
        <w:t xml:space="preserve"> Hasil Uji Koefisien Regresi</w:t>
      </w:r>
      <w:bookmarkEnd w:id="27"/>
    </w:p>
    <w:tbl>
      <w:tblPr>
        <w:tblW w:w="7808" w:type="dxa"/>
        <w:jc w:val="center"/>
        <w:tblLayout w:type="fixed"/>
        <w:tblCellMar>
          <w:left w:w="0" w:type="dxa"/>
          <w:right w:w="0" w:type="dxa"/>
        </w:tblCellMar>
        <w:tblLook w:val="04A0" w:firstRow="1" w:lastRow="0" w:firstColumn="1" w:lastColumn="0" w:noHBand="0" w:noVBand="1"/>
      </w:tblPr>
      <w:tblGrid>
        <w:gridCol w:w="580"/>
        <w:gridCol w:w="1508"/>
        <w:gridCol w:w="1056"/>
        <w:gridCol w:w="1057"/>
        <w:gridCol w:w="1164"/>
        <w:gridCol w:w="810"/>
        <w:gridCol w:w="546"/>
        <w:gridCol w:w="1087"/>
      </w:tblGrid>
      <w:tr w:rsidR="008A2983" w14:paraId="28D3B6A6" w14:textId="77777777">
        <w:trPr>
          <w:cantSplit/>
          <w:trHeight w:val="526"/>
          <w:jc w:val="center"/>
        </w:trPr>
        <w:tc>
          <w:tcPr>
            <w:tcW w:w="2088" w:type="dxa"/>
            <w:gridSpan w:val="2"/>
            <w:tcBorders>
              <w:top w:val="single" w:sz="4" w:space="0" w:color="auto"/>
              <w:bottom w:val="single" w:sz="4" w:space="0" w:color="auto"/>
            </w:tcBorders>
            <w:shd w:val="clear" w:color="auto" w:fill="auto"/>
            <w:vAlign w:val="bottom"/>
          </w:tcPr>
          <w:p w14:paraId="15C47089" w14:textId="77777777" w:rsidR="008A2983" w:rsidRDefault="008A2983">
            <w:pPr>
              <w:rPr>
                <w:rFonts w:ascii="Times New Roman" w:eastAsia="Aptos" w:hAnsi="Times New Roman" w:cs="Times New Roman"/>
                <w:kern w:val="2"/>
                <w:sz w:val="18"/>
                <w:szCs w:val="18"/>
                <w14:ligatures w14:val="standardContextual"/>
              </w:rPr>
            </w:pPr>
          </w:p>
        </w:tc>
        <w:tc>
          <w:tcPr>
            <w:tcW w:w="2113" w:type="dxa"/>
            <w:gridSpan w:val="2"/>
            <w:tcBorders>
              <w:top w:val="single" w:sz="4" w:space="0" w:color="auto"/>
              <w:bottom w:val="single" w:sz="4" w:space="0" w:color="auto"/>
            </w:tcBorders>
            <w:shd w:val="clear" w:color="auto" w:fill="auto"/>
            <w:vAlign w:val="bottom"/>
          </w:tcPr>
          <w:p w14:paraId="2C1DEC98"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Unstandardized Coefficients</w:t>
            </w:r>
          </w:p>
        </w:tc>
        <w:tc>
          <w:tcPr>
            <w:tcW w:w="1164" w:type="dxa"/>
            <w:tcBorders>
              <w:top w:val="single" w:sz="4" w:space="0" w:color="auto"/>
              <w:bottom w:val="single" w:sz="4" w:space="0" w:color="auto"/>
            </w:tcBorders>
            <w:shd w:val="clear" w:color="auto" w:fill="auto"/>
            <w:vAlign w:val="bottom"/>
          </w:tcPr>
          <w:p w14:paraId="130A5F3C"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Standardized Coefficients</w:t>
            </w:r>
          </w:p>
        </w:tc>
        <w:tc>
          <w:tcPr>
            <w:tcW w:w="810" w:type="dxa"/>
            <w:tcBorders>
              <w:top w:val="single" w:sz="4" w:space="0" w:color="auto"/>
              <w:bottom w:val="single" w:sz="4" w:space="0" w:color="auto"/>
            </w:tcBorders>
            <w:shd w:val="clear" w:color="auto" w:fill="auto"/>
            <w:vAlign w:val="bottom"/>
          </w:tcPr>
          <w:p w14:paraId="0FF43660" w14:textId="77777777" w:rsidR="008A2983" w:rsidRDefault="008A2983">
            <w:pPr>
              <w:rPr>
                <w:rFonts w:ascii="Times New Roman" w:eastAsia="Aptos" w:hAnsi="Times New Roman" w:cs="Times New Roman"/>
                <w:b/>
                <w:bCs/>
                <w:kern w:val="2"/>
                <w:sz w:val="18"/>
                <w:szCs w:val="18"/>
                <w14:ligatures w14:val="standardContextual"/>
              </w:rPr>
            </w:pPr>
          </w:p>
        </w:tc>
        <w:tc>
          <w:tcPr>
            <w:tcW w:w="546" w:type="dxa"/>
            <w:tcBorders>
              <w:top w:val="single" w:sz="4" w:space="0" w:color="auto"/>
              <w:bottom w:val="single" w:sz="4" w:space="0" w:color="auto"/>
            </w:tcBorders>
            <w:shd w:val="clear" w:color="auto" w:fill="auto"/>
            <w:vAlign w:val="bottom"/>
          </w:tcPr>
          <w:p w14:paraId="26D6AF7B" w14:textId="77777777" w:rsidR="008A2983" w:rsidRDefault="008A2983">
            <w:pPr>
              <w:rPr>
                <w:rFonts w:ascii="Times New Roman" w:eastAsia="Aptos" w:hAnsi="Times New Roman" w:cs="Times New Roman"/>
                <w:b/>
                <w:bCs/>
                <w:kern w:val="2"/>
                <w:sz w:val="18"/>
                <w:szCs w:val="18"/>
                <w14:ligatures w14:val="standardContextual"/>
              </w:rPr>
            </w:pPr>
          </w:p>
        </w:tc>
        <w:tc>
          <w:tcPr>
            <w:tcW w:w="1087" w:type="dxa"/>
            <w:tcBorders>
              <w:top w:val="single" w:sz="4" w:space="0" w:color="auto"/>
              <w:bottom w:val="single" w:sz="4" w:space="0" w:color="auto"/>
            </w:tcBorders>
          </w:tcPr>
          <w:p w14:paraId="1516DAC7"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Kesimpulan</w:t>
            </w:r>
          </w:p>
        </w:tc>
      </w:tr>
      <w:tr w:rsidR="008A2983" w14:paraId="0F4B186E" w14:textId="77777777">
        <w:trPr>
          <w:cantSplit/>
          <w:trHeight w:val="313"/>
          <w:jc w:val="center"/>
        </w:trPr>
        <w:tc>
          <w:tcPr>
            <w:tcW w:w="2088" w:type="dxa"/>
            <w:gridSpan w:val="2"/>
            <w:tcBorders>
              <w:top w:val="single" w:sz="4" w:space="0" w:color="auto"/>
              <w:bottom w:val="single" w:sz="4" w:space="0" w:color="auto"/>
            </w:tcBorders>
            <w:shd w:val="clear" w:color="auto" w:fill="auto"/>
            <w:vAlign w:val="bottom"/>
          </w:tcPr>
          <w:p w14:paraId="5D12B42D"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Model</w:t>
            </w:r>
          </w:p>
        </w:tc>
        <w:tc>
          <w:tcPr>
            <w:tcW w:w="1056" w:type="dxa"/>
            <w:tcBorders>
              <w:top w:val="single" w:sz="4" w:space="0" w:color="auto"/>
              <w:bottom w:val="single" w:sz="4" w:space="0" w:color="auto"/>
            </w:tcBorders>
            <w:shd w:val="clear" w:color="auto" w:fill="auto"/>
            <w:vAlign w:val="bottom"/>
          </w:tcPr>
          <w:p w14:paraId="31971331"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B</w:t>
            </w:r>
          </w:p>
        </w:tc>
        <w:tc>
          <w:tcPr>
            <w:tcW w:w="1057" w:type="dxa"/>
            <w:tcBorders>
              <w:top w:val="single" w:sz="4" w:space="0" w:color="auto"/>
              <w:bottom w:val="single" w:sz="4" w:space="0" w:color="auto"/>
            </w:tcBorders>
            <w:shd w:val="clear" w:color="auto" w:fill="auto"/>
            <w:vAlign w:val="bottom"/>
          </w:tcPr>
          <w:p w14:paraId="0BC80769"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Std.</w:t>
            </w:r>
            <w:r>
              <w:rPr>
                <w:rFonts w:ascii="Times New Roman" w:eastAsia="Aptos" w:hAnsi="Times New Roman" w:cs="Times New Roman"/>
                <w:b/>
                <w:bCs/>
                <w:kern w:val="2"/>
                <w:sz w:val="18"/>
                <w:szCs w:val="18"/>
                <w14:ligatures w14:val="standardContextual"/>
              </w:rPr>
              <w:t xml:space="preserve"> Error</w:t>
            </w:r>
          </w:p>
        </w:tc>
        <w:tc>
          <w:tcPr>
            <w:tcW w:w="1164" w:type="dxa"/>
            <w:tcBorders>
              <w:top w:val="single" w:sz="4" w:space="0" w:color="auto"/>
              <w:bottom w:val="single" w:sz="4" w:space="0" w:color="auto"/>
            </w:tcBorders>
            <w:shd w:val="clear" w:color="auto" w:fill="auto"/>
            <w:vAlign w:val="bottom"/>
          </w:tcPr>
          <w:p w14:paraId="13D0FAFF"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Beta</w:t>
            </w:r>
          </w:p>
        </w:tc>
        <w:tc>
          <w:tcPr>
            <w:tcW w:w="810" w:type="dxa"/>
            <w:tcBorders>
              <w:top w:val="single" w:sz="4" w:space="0" w:color="auto"/>
              <w:bottom w:val="single" w:sz="4" w:space="0" w:color="auto"/>
            </w:tcBorders>
            <w:shd w:val="clear" w:color="auto" w:fill="auto"/>
            <w:vAlign w:val="bottom"/>
          </w:tcPr>
          <w:p w14:paraId="5339D6C9"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t</w:t>
            </w:r>
          </w:p>
        </w:tc>
        <w:tc>
          <w:tcPr>
            <w:tcW w:w="546" w:type="dxa"/>
            <w:tcBorders>
              <w:top w:val="single" w:sz="4" w:space="0" w:color="auto"/>
              <w:bottom w:val="single" w:sz="4" w:space="0" w:color="auto"/>
            </w:tcBorders>
            <w:shd w:val="clear" w:color="auto" w:fill="auto"/>
            <w:vAlign w:val="bottom"/>
          </w:tcPr>
          <w:p w14:paraId="6CF1C82A"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Sig.</w:t>
            </w:r>
          </w:p>
        </w:tc>
        <w:tc>
          <w:tcPr>
            <w:tcW w:w="1087" w:type="dxa"/>
            <w:tcBorders>
              <w:top w:val="single" w:sz="4" w:space="0" w:color="auto"/>
              <w:bottom w:val="single" w:sz="4" w:space="0" w:color="auto"/>
            </w:tcBorders>
          </w:tcPr>
          <w:p w14:paraId="1298E9B9" w14:textId="77777777" w:rsidR="008A2983" w:rsidRDefault="008A2983">
            <w:pPr>
              <w:rPr>
                <w:rFonts w:ascii="Times New Roman" w:eastAsia="Aptos" w:hAnsi="Times New Roman" w:cs="Times New Roman"/>
                <w:b/>
                <w:bCs/>
                <w:kern w:val="2"/>
                <w:sz w:val="18"/>
                <w:szCs w:val="18"/>
                <w14:ligatures w14:val="standardContextual"/>
              </w:rPr>
            </w:pPr>
          </w:p>
        </w:tc>
      </w:tr>
      <w:tr w:rsidR="008A2983" w14:paraId="5050C1E9" w14:textId="77777777">
        <w:trPr>
          <w:cantSplit/>
          <w:trHeight w:val="313"/>
          <w:jc w:val="center"/>
        </w:trPr>
        <w:tc>
          <w:tcPr>
            <w:tcW w:w="580" w:type="dxa"/>
            <w:tcBorders>
              <w:top w:val="single" w:sz="4" w:space="0" w:color="auto"/>
            </w:tcBorders>
            <w:shd w:val="clear" w:color="auto" w:fill="auto"/>
          </w:tcPr>
          <w:p w14:paraId="4EF4EC9B"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1</w:t>
            </w:r>
          </w:p>
        </w:tc>
        <w:tc>
          <w:tcPr>
            <w:tcW w:w="1508" w:type="dxa"/>
            <w:tcBorders>
              <w:top w:val="single" w:sz="4" w:space="0" w:color="auto"/>
            </w:tcBorders>
            <w:shd w:val="clear" w:color="auto" w:fill="auto"/>
          </w:tcPr>
          <w:p w14:paraId="2525DC70"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(Constant)</w:t>
            </w:r>
          </w:p>
        </w:tc>
        <w:tc>
          <w:tcPr>
            <w:tcW w:w="1056" w:type="dxa"/>
            <w:tcBorders>
              <w:top w:val="single" w:sz="4" w:space="0" w:color="auto"/>
            </w:tcBorders>
            <w:shd w:val="clear" w:color="auto" w:fill="auto"/>
          </w:tcPr>
          <w:p w14:paraId="38867E45"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13.933</w:t>
            </w:r>
          </w:p>
        </w:tc>
        <w:tc>
          <w:tcPr>
            <w:tcW w:w="1057" w:type="dxa"/>
            <w:tcBorders>
              <w:top w:val="single" w:sz="4" w:space="0" w:color="auto"/>
            </w:tcBorders>
            <w:shd w:val="clear" w:color="auto" w:fill="auto"/>
          </w:tcPr>
          <w:p w14:paraId="1AA6DEC8"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2.062</w:t>
            </w:r>
          </w:p>
        </w:tc>
        <w:tc>
          <w:tcPr>
            <w:tcW w:w="1164" w:type="dxa"/>
            <w:tcBorders>
              <w:top w:val="single" w:sz="4" w:space="0" w:color="auto"/>
            </w:tcBorders>
            <w:shd w:val="clear" w:color="auto" w:fill="auto"/>
            <w:vAlign w:val="center"/>
          </w:tcPr>
          <w:p w14:paraId="0EBD5D99" w14:textId="77777777" w:rsidR="008A2983" w:rsidRDefault="008A2983">
            <w:pPr>
              <w:rPr>
                <w:rFonts w:ascii="Times New Roman" w:eastAsia="Aptos" w:hAnsi="Times New Roman" w:cs="Times New Roman"/>
                <w:kern w:val="2"/>
                <w:sz w:val="18"/>
                <w:szCs w:val="18"/>
                <w14:ligatures w14:val="standardContextual"/>
              </w:rPr>
            </w:pPr>
          </w:p>
        </w:tc>
        <w:tc>
          <w:tcPr>
            <w:tcW w:w="810" w:type="dxa"/>
            <w:tcBorders>
              <w:top w:val="single" w:sz="4" w:space="0" w:color="auto"/>
            </w:tcBorders>
            <w:shd w:val="clear" w:color="auto" w:fill="auto"/>
          </w:tcPr>
          <w:p w14:paraId="11BC803D"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6.756</w:t>
            </w:r>
          </w:p>
        </w:tc>
        <w:tc>
          <w:tcPr>
            <w:tcW w:w="546" w:type="dxa"/>
            <w:tcBorders>
              <w:top w:val="single" w:sz="4" w:space="0" w:color="auto"/>
            </w:tcBorders>
            <w:shd w:val="clear" w:color="auto" w:fill="auto"/>
          </w:tcPr>
          <w:p w14:paraId="07906CD8"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0.000</w:t>
            </w:r>
          </w:p>
        </w:tc>
        <w:tc>
          <w:tcPr>
            <w:tcW w:w="1087" w:type="dxa"/>
            <w:tcBorders>
              <w:top w:val="single" w:sz="4" w:space="0" w:color="auto"/>
            </w:tcBorders>
          </w:tcPr>
          <w:p w14:paraId="4AAC554A" w14:textId="77777777" w:rsidR="008A2983" w:rsidRDefault="008A2983">
            <w:pPr>
              <w:rPr>
                <w:rFonts w:ascii="Times New Roman" w:eastAsia="Aptos" w:hAnsi="Times New Roman" w:cs="Times New Roman"/>
                <w:kern w:val="2"/>
                <w:sz w:val="18"/>
                <w:szCs w:val="18"/>
                <w14:ligatures w14:val="standardContextual"/>
              </w:rPr>
            </w:pPr>
          </w:p>
        </w:tc>
      </w:tr>
      <w:tr w:rsidR="008A2983" w14:paraId="52A40BB2" w14:textId="77777777">
        <w:trPr>
          <w:cantSplit/>
          <w:trHeight w:val="313"/>
          <w:jc w:val="center"/>
        </w:trPr>
        <w:tc>
          <w:tcPr>
            <w:tcW w:w="580" w:type="dxa"/>
            <w:shd w:val="clear" w:color="auto" w:fill="auto"/>
          </w:tcPr>
          <w:p w14:paraId="452BF32B" w14:textId="77777777" w:rsidR="008A2983" w:rsidRDefault="008A2983">
            <w:pPr>
              <w:rPr>
                <w:rFonts w:ascii="Times New Roman" w:eastAsia="Aptos" w:hAnsi="Times New Roman" w:cs="Times New Roman"/>
                <w:kern w:val="2"/>
                <w:sz w:val="18"/>
                <w:szCs w:val="18"/>
                <w14:ligatures w14:val="standardContextual"/>
              </w:rPr>
            </w:pPr>
          </w:p>
        </w:tc>
        <w:tc>
          <w:tcPr>
            <w:tcW w:w="1508" w:type="dxa"/>
            <w:shd w:val="clear" w:color="auto" w:fill="auto"/>
          </w:tcPr>
          <w:p w14:paraId="421C8533"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Pendapatan</w:t>
            </w:r>
          </w:p>
        </w:tc>
        <w:tc>
          <w:tcPr>
            <w:tcW w:w="1056" w:type="dxa"/>
            <w:shd w:val="clear" w:color="auto" w:fill="auto"/>
          </w:tcPr>
          <w:p w14:paraId="5B2EC16E"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0.100</w:t>
            </w:r>
          </w:p>
        </w:tc>
        <w:tc>
          <w:tcPr>
            <w:tcW w:w="1057" w:type="dxa"/>
            <w:shd w:val="clear" w:color="auto" w:fill="auto"/>
          </w:tcPr>
          <w:p w14:paraId="2BBF72E0"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0.046</w:t>
            </w:r>
          </w:p>
        </w:tc>
        <w:tc>
          <w:tcPr>
            <w:tcW w:w="1164" w:type="dxa"/>
            <w:shd w:val="clear" w:color="auto" w:fill="auto"/>
          </w:tcPr>
          <w:p w14:paraId="6AA6D403"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0.152</w:t>
            </w:r>
          </w:p>
        </w:tc>
        <w:tc>
          <w:tcPr>
            <w:tcW w:w="810" w:type="dxa"/>
            <w:shd w:val="clear" w:color="auto" w:fill="auto"/>
          </w:tcPr>
          <w:p w14:paraId="1D2072B9"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2.165</w:t>
            </w:r>
          </w:p>
        </w:tc>
        <w:tc>
          <w:tcPr>
            <w:tcW w:w="546" w:type="dxa"/>
            <w:shd w:val="clear" w:color="auto" w:fill="auto"/>
          </w:tcPr>
          <w:p w14:paraId="00DDF1D0"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0.033</w:t>
            </w:r>
          </w:p>
        </w:tc>
        <w:tc>
          <w:tcPr>
            <w:tcW w:w="1087" w:type="dxa"/>
          </w:tcPr>
          <w:p w14:paraId="5D925A6E"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Terdukung</w:t>
            </w:r>
          </w:p>
        </w:tc>
      </w:tr>
      <w:tr w:rsidR="008A2983" w14:paraId="77D08524" w14:textId="77777777">
        <w:trPr>
          <w:cantSplit/>
          <w:trHeight w:val="327"/>
          <w:jc w:val="center"/>
        </w:trPr>
        <w:tc>
          <w:tcPr>
            <w:tcW w:w="580" w:type="dxa"/>
            <w:shd w:val="clear" w:color="auto" w:fill="auto"/>
          </w:tcPr>
          <w:p w14:paraId="7A6199E1" w14:textId="77777777" w:rsidR="008A2983" w:rsidRDefault="008A2983">
            <w:pPr>
              <w:rPr>
                <w:rFonts w:ascii="Times New Roman" w:eastAsia="Aptos" w:hAnsi="Times New Roman" w:cs="Times New Roman"/>
                <w:kern w:val="2"/>
                <w:sz w:val="18"/>
                <w:szCs w:val="18"/>
                <w14:ligatures w14:val="standardContextual"/>
              </w:rPr>
            </w:pPr>
          </w:p>
        </w:tc>
        <w:tc>
          <w:tcPr>
            <w:tcW w:w="1508" w:type="dxa"/>
            <w:shd w:val="clear" w:color="auto" w:fill="auto"/>
          </w:tcPr>
          <w:p w14:paraId="0D59545D"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Literasi_Keuangan</w:t>
            </w:r>
          </w:p>
        </w:tc>
        <w:tc>
          <w:tcPr>
            <w:tcW w:w="1056" w:type="dxa"/>
            <w:shd w:val="clear" w:color="auto" w:fill="auto"/>
          </w:tcPr>
          <w:p w14:paraId="37061E92"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0.234</w:t>
            </w:r>
          </w:p>
        </w:tc>
        <w:tc>
          <w:tcPr>
            <w:tcW w:w="1057" w:type="dxa"/>
            <w:shd w:val="clear" w:color="auto" w:fill="auto"/>
          </w:tcPr>
          <w:p w14:paraId="00CF9605"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0.046</w:t>
            </w:r>
          </w:p>
        </w:tc>
        <w:tc>
          <w:tcPr>
            <w:tcW w:w="1164" w:type="dxa"/>
            <w:shd w:val="clear" w:color="auto" w:fill="auto"/>
          </w:tcPr>
          <w:p w14:paraId="36BADC2A"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0.380</w:t>
            </w:r>
          </w:p>
        </w:tc>
        <w:tc>
          <w:tcPr>
            <w:tcW w:w="810" w:type="dxa"/>
            <w:shd w:val="clear" w:color="auto" w:fill="auto"/>
          </w:tcPr>
          <w:p w14:paraId="399D0064"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5.042</w:t>
            </w:r>
          </w:p>
        </w:tc>
        <w:tc>
          <w:tcPr>
            <w:tcW w:w="546" w:type="dxa"/>
            <w:shd w:val="clear" w:color="auto" w:fill="auto"/>
          </w:tcPr>
          <w:p w14:paraId="5724C60E"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0.000</w:t>
            </w:r>
          </w:p>
        </w:tc>
        <w:tc>
          <w:tcPr>
            <w:tcW w:w="1087" w:type="dxa"/>
          </w:tcPr>
          <w:p w14:paraId="38CEFD19"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Terdukung</w:t>
            </w:r>
          </w:p>
        </w:tc>
      </w:tr>
      <w:tr w:rsidR="008A2983" w14:paraId="5F30EA46" w14:textId="77777777">
        <w:trPr>
          <w:cantSplit/>
          <w:trHeight w:val="313"/>
          <w:jc w:val="center"/>
        </w:trPr>
        <w:tc>
          <w:tcPr>
            <w:tcW w:w="580" w:type="dxa"/>
            <w:tcBorders>
              <w:bottom w:val="single" w:sz="4" w:space="0" w:color="auto"/>
            </w:tcBorders>
            <w:shd w:val="clear" w:color="auto" w:fill="auto"/>
          </w:tcPr>
          <w:p w14:paraId="1590A6D9" w14:textId="77777777" w:rsidR="008A2983" w:rsidRDefault="008A2983">
            <w:pPr>
              <w:rPr>
                <w:rFonts w:ascii="Times New Roman" w:eastAsia="Aptos" w:hAnsi="Times New Roman" w:cs="Times New Roman"/>
                <w:kern w:val="2"/>
                <w:sz w:val="18"/>
                <w:szCs w:val="18"/>
                <w14:ligatures w14:val="standardContextual"/>
              </w:rPr>
            </w:pPr>
          </w:p>
        </w:tc>
        <w:tc>
          <w:tcPr>
            <w:tcW w:w="1508" w:type="dxa"/>
            <w:tcBorders>
              <w:bottom w:val="single" w:sz="4" w:space="0" w:color="auto"/>
            </w:tcBorders>
            <w:shd w:val="clear" w:color="auto" w:fill="auto"/>
          </w:tcPr>
          <w:p w14:paraId="695D948B"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Herding_Behavior</w:t>
            </w:r>
          </w:p>
        </w:tc>
        <w:tc>
          <w:tcPr>
            <w:tcW w:w="1056" w:type="dxa"/>
            <w:tcBorders>
              <w:bottom w:val="single" w:sz="4" w:space="0" w:color="auto"/>
            </w:tcBorders>
            <w:shd w:val="clear" w:color="auto" w:fill="auto"/>
          </w:tcPr>
          <w:p w14:paraId="46187DCD"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0.260</w:t>
            </w:r>
          </w:p>
        </w:tc>
        <w:tc>
          <w:tcPr>
            <w:tcW w:w="1057" w:type="dxa"/>
            <w:tcBorders>
              <w:bottom w:val="single" w:sz="4" w:space="0" w:color="auto"/>
            </w:tcBorders>
            <w:shd w:val="clear" w:color="auto" w:fill="auto"/>
          </w:tcPr>
          <w:p w14:paraId="349EEB21"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0.043</w:t>
            </w:r>
          </w:p>
        </w:tc>
        <w:tc>
          <w:tcPr>
            <w:tcW w:w="1164" w:type="dxa"/>
            <w:tcBorders>
              <w:bottom w:val="single" w:sz="4" w:space="0" w:color="auto"/>
            </w:tcBorders>
            <w:shd w:val="clear" w:color="auto" w:fill="auto"/>
          </w:tcPr>
          <w:p w14:paraId="4FAF19AB"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0.460</w:t>
            </w:r>
          </w:p>
        </w:tc>
        <w:tc>
          <w:tcPr>
            <w:tcW w:w="810" w:type="dxa"/>
            <w:tcBorders>
              <w:bottom w:val="single" w:sz="4" w:space="0" w:color="auto"/>
            </w:tcBorders>
            <w:shd w:val="clear" w:color="auto" w:fill="auto"/>
          </w:tcPr>
          <w:p w14:paraId="0B78964E"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6.068</w:t>
            </w:r>
          </w:p>
        </w:tc>
        <w:tc>
          <w:tcPr>
            <w:tcW w:w="546" w:type="dxa"/>
            <w:tcBorders>
              <w:bottom w:val="single" w:sz="4" w:space="0" w:color="auto"/>
            </w:tcBorders>
            <w:shd w:val="clear" w:color="auto" w:fill="auto"/>
          </w:tcPr>
          <w:p w14:paraId="2C2AF85E" w14:textId="77777777" w:rsidR="008A2983" w:rsidRDefault="00037619">
            <w:pPr>
              <w:rPr>
                <w:rFonts w:ascii="Times New Roman" w:eastAsia="Aptos" w:hAnsi="Times New Roman" w:cs="Times New Roman"/>
                <w:kern w:val="2"/>
                <w:sz w:val="18"/>
                <w:szCs w:val="18"/>
                <w14:ligatures w14:val="standardContextual"/>
              </w:rPr>
            </w:pPr>
            <w:r>
              <w:rPr>
                <w:rFonts w:ascii="Times New Roman" w:eastAsia="Aptos" w:hAnsi="Times New Roman" w:cs="Times New Roman"/>
                <w:kern w:val="2"/>
                <w:sz w:val="18"/>
                <w:szCs w:val="18"/>
                <w14:ligatures w14:val="standardContextual"/>
              </w:rPr>
              <w:t>0.000</w:t>
            </w:r>
          </w:p>
        </w:tc>
        <w:tc>
          <w:tcPr>
            <w:tcW w:w="1087" w:type="dxa"/>
            <w:tcBorders>
              <w:bottom w:val="single" w:sz="4" w:space="0" w:color="auto"/>
            </w:tcBorders>
          </w:tcPr>
          <w:p w14:paraId="0786F350" w14:textId="77777777" w:rsidR="008A2983" w:rsidRDefault="00037619">
            <w:pPr>
              <w:rPr>
                <w:rFonts w:ascii="Times New Roman" w:eastAsia="Aptos" w:hAnsi="Times New Roman" w:cs="Times New Roman"/>
                <w:b/>
                <w:bCs/>
                <w:kern w:val="2"/>
                <w:sz w:val="18"/>
                <w:szCs w:val="18"/>
                <w14:ligatures w14:val="standardContextual"/>
              </w:rPr>
            </w:pPr>
            <w:r>
              <w:rPr>
                <w:rFonts w:ascii="Times New Roman" w:eastAsia="Aptos" w:hAnsi="Times New Roman" w:cs="Times New Roman"/>
                <w:b/>
                <w:bCs/>
                <w:kern w:val="2"/>
                <w:sz w:val="18"/>
                <w:szCs w:val="18"/>
                <w14:ligatures w14:val="standardContextual"/>
              </w:rPr>
              <w:t>Terdukung</w:t>
            </w:r>
          </w:p>
        </w:tc>
      </w:tr>
    </w:tbl>
    <w:p w14:paraId="729871B1"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Sumber : Data diolah </w:t>
      </w:r>
      <w:r>
        <w:rPr>
          <w:rFonts w:ascii="Times New Roman" w:hAnsi="Times New Roman" w:cs="Times New Roman"/>
          <w:bCs/>
          <w:sz w:val="24"/>
          <w:szCs w:val="24"/>
        </w:rPr>
        <w:t>dengan SPSS 26</w:t>
      </w:r>
    </w:p>
    <w:p w14:paraId="5D4E9394"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Berlandaskan hasil uji signifikansi parameter individual maupun pengujian T bisa diperoleh kesimpulan jika:</w:t>
      </w:r>
    </w:p>
    <w:p w14:paraId="2A806D68" w14:textId="77777777" w:rsidR="008A2983" w:rsidRDefault="00037619">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Berlandaskan hasil pengujian t tersebut skor signifikansi yang diperoleh pada hasil perhitungan sebesar 0,033 yang mana (0,033 &lt; 0,05</w:t>
      </w:r>
      <w:r>
        <w:rPr>
          <w:rFonts w:ascii="Times New Roman" w:hAnsi="Times New Roman" w:cs="Times New Roman"/>
          <w:bCs/>
          <w:sz w:val="24"/>
          <w:szCs w:val="24"/>
        </w:rPr>
        <w:t>). Jika dilihat skor t hitung sebanyak 2,165 jika daripada skor alpha yang dipakai pada observasi berikut, yakni sebanyak 5%. Yang mana t table yang didapat yaitu 1,985 Sehingga skor t hitung ≥ t table (2,165&gt;1,985). Pada uraian tersebut bisa diketahui kes</w:t>
      </w:r>
      <w:r>
        <w:rPr>
          <w:rFonts w:ascii="Times New Roman" w:hAnsi="Times New Roman" w:cs="Times New Roman"/>
          <w:bCs/>
          <w:sz w:val="24"/>
          <w:szCs w:val="24"/>
        </w:rPr>
        <w:t xml:space="preserve">impulan jika penghasilan mempunyai pengaruh positif serta signifikan dalam keputusan investasi, maka </w:t>
      </w:r>
      <w:r>
        <w:rPr>
          <w:rFonts w:ascii="Times New Roman" w:hAnsi="Times New Roman" w:cs="Times New Roman"/>
          <w:b/>
          <w:bCs/>
          <w:sz w:val="24"/>
          <w:szCs w:val="24"/>
        </w:rPr>
        <w:t>H</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diterima</w:t>
      </w:r>
      <w:r>
        <w:rPr>
          <w:rFonts w:ascii="Times New Roman" w:hAnsi="Times New Roman" w:cs="Times New Roman"/>
          <w:bCs/>
          <w:sz w:val="24"/>
          <w:szCs w:val="24"/>
        </w:rPr>
        <w:t>.</w:t>
      </w:r>
    </w:p>
    <w:p w14:paraId="1BF2040D" w14:textId="77777777" w:rsidR="008A2983" w:rsidRDefault="00037619">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Hasil pada pengujian t variabel independen literasi keuangan menyatakan jika skor probabilitas signifikansi ≥ 0,000. Jika daripada skor alpha </w:t>
      </w:r>
      <w:r>
        <w:rPr>
          <w:rFonts w:ascii="Times New Roman" w:hAnsi="Times New Roman" w:cs="Times New Roman"/>
          <w:bCs/>
          <w:sz w:val="24"/>
          <w:szCs w:val="24"/>
        </w:rPr>
        <w:t xml:space="preserve">yang dipakai pada observasi berikut yakni 5%, sehingga skor signifikansi yang diperoleh pada hasil hitungan ≤ (0,000 &lt; 0,05) pada skor t perhitungan sebanyak 5,042 </w:t>
      </w:r>
      <w:bookmarkStart w:id="28" w:name="_Hlk197643113"/>
      <w:r>
        <w:rPr>
          <w:rFonts w:ascii="Times New Roman" w:hAnsi="Times New Roman" w:cs="Times New Roman"/>
          <w:bCs/>
          <w:sz w:val="24"/>
          <w:szCs w:val="24"/>
        </w:rPr>
        <w:t xml:space="preserve">yang mana ≥ t table yaitu 1,985. </w:t>
      </w:r>
      <w:bookmarkEnd w:id="28"/>
      <w:r>
        <w:rPr>
          <w:rFonts w:ascii="Times New Roman" w:hAnsi="Times New Roman" w:cs="Times New Roman"/>
          <w:bCs/>
          <w:sz w:val="24"/>
          <w:szCs w:val="24"/>
        </w:rPr>
        <w:t>Pada penjelasan tersebut mampu diperoleh kesimpulan apabila</w:t>
      </w:r>
      <w:r>
        <w:rPr>
          <w:rFonts w:ascii="Times New Roman" w:hAnsi="Times New Roman" w:cs="Times New Roman"/>
          <w:bCs/>
          <w:sz w:val="24"/>
          <w:szCs w:val="24"/>
        </w:rPr>
        <w:t xml:space="preserve"> literasi keuangan mempunyai pengaruh positif juga signifikan dalam keputusan investasi, sehingga </w:t>
      </w:r>
      <w:r>
        <w:rPr>
          <w:rFonts w:ascii="Times New Roman" w:hAnsi="Times New Roman" w:cs="Times New Roman"/>
          <w:b/>
          <w:bCs/>
          <w:sz w:val="24"/>
          <w:szCs w:val="24"/>
        </w:rPr>
        <w:t>H</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diterima</w:t>
      </w:r>
      <w:r>
        <w:rPr>
          <w:rFonts w:ascii="Times New Roman" w:hAnsi="Times New Roman" w:cs="Times New Roman"/>
          <w:bCs/>
          <w:sz w:val="24"/>
          <w:szCs w:val="24"/>
        </w:rPr>
        <w:t>.</w:t>
      </w:r>
    </w:p>
    <w:p w14:paraId="2E923553" w14:textId="77777777" w:rsidR="008A2983" w:rsidRDefault="00037619">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Hasil pada pengujian t variabel independen </w:t>
      </w:r>
      <w:r>
        <w:rPr>
          <w:rFonts w:ascii="Times New Roman" w:hAnsi="Times New Roman" w:cs="Times New Roman"/>
          <w:bCs/>
          <w:i/>
          <w:iCs/>
          <w:sz w:val="24"/>
          <w:szCs w:val="24"/>
        </w:rPr>
        <w:t>herding behavior</w:t>
      </w:r>
      <w:r>
        <w:rPr>
          <w:rFonts w:ascii="Times New Roman" w:hAnsi="Times New Roman" w:cs="Times New Roman"/>
          <w:bCs/>
          <w:sz w:val="24"/>
          <w:szCs w:val="24"/>
        </w:rPr>
        <w:t xml:space="preserve"> skor probabilitas signifikan didapatkan dari hasil uji yaitu 0,000. Yang mana jika di</w:t>
      </w:r>
      <w:r>
        <w:rPr>
          <w:rFonts w:ascii="Times New Roman" w:hAnsi="Times New Roman" w:cs="Times New Roman"/>
          <w:bCs/>
          <w:sz w:val="24"/>
          <w:szCs w:val="24"/>
        </w:rPr>
        <w:t xml:space="preserve">lihat dari taraf sig yang digunakan makan (0,000 &lt; 0,05) daripada skor alpha yang dipakai pada observasi berikut, yakni 5%. Skor t hitung sebesar 6,068 lebih tinggi pada t tabel sebesar 1,985. Pada uraian tersebut bisa diperoleh kesimpulan apabila </w:t>
      </w:r>
      <w:r>
        <w:rPr>
          <w:rFonts w:ascii="Times New Roman" w:hAnsi="Times New Roman" w:cs="Times New Roman"/>
          <w:bCs/>
          <w:i/>
          <w:sz w:val="24"/>
          <w:szCs w:val="24"/>
        </w:rPr>
        <w:t xml:space="preserve">herding </w:t>
      </w:r>
      <w:r>
        <w:rPr>
          <w:rFonts w:ascii="Times New Roman" w:hAnsi="Times New Roman" w:cs="Times New Roman"/>
          <w:bCs/>
          <w:i/>
          <w:sz w:val="24"/>
          <w:szCs w:val="24"/>
        </w:rPr>
        <w:t>behavior</w:t>
      </w:r>
      <w:r>
        <w:rPr>
          <w:rFonts w:ascii="Times New Roman" w:hAnsi="Times New Roman" w:cs="Times New Roman"/>
          <w:bCs/>
          <w:sz w:val="24"/>
          <w:szCs w:val="24"/>
        </w:rPr>
        <w:t xml:space="preserve"> mempunyai dampak positif juga signifikan pada keputusan investasi, sehingga </w:t>
      </w:r>
      <w:r>
        <w:rPr>
          <w:rFonts w:ascii="Times New Roman" w:hAnsi="Times New Roman" w:cs="Times New Roman"/>
          <w:b/>
          <w:bCs/>
          <w:sz w:val="24"/>
          <w:szCs w:val="24"/>
        </w:rPr>
        <w:t>H</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 diterima</w:t>
      </w:r>
      <w:r>
        <w:rPr>
          <w:rFonts w:ascii="Times New Roman" w:hAnsi="Times New Roman" w:cs="Times New Roman"/>
          <w:bCs/>
          <w:sz w:val="24"/>
          <w:szCs w:val="24"/>
        </w:rPr>
        <w:t>.</w:t>
      </w:r>
    </w:p>
    <w:p w14:paraId="3A147962" w14:textId="77777777" w:rsidR="008A2983" w:rsidRDefault="00037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Uji Signifikansi Simultan (Uji F)</w:t>
      </w:r>
    </w:p>
    <w:p w14:paraId="3E818256" w14:textId="77777777" w:rsidR="008A2983" w:rsidRDefault="00037619">
      <w:pPr>
        <w:pStyle w:val="Caption"/>
        <w:keepNext/>
        <w:jc w:val="center"/>
        <w:rPr>
          <w:rFonts w:ascii="Times New Roman" w:hAnsi="Times New Roman" w:cs="Times New Roman"/>
          <w:b/>
          <w:i w:val="0"/>
          <w:color w:val="auto"/>
          <w:sz w:val="24"/>
          <w:lang w:val="id-ID"/>
        </w:rPr>
      </w:pPr>
      <w:bookmarkStart w:id="29" w:name="_Toc198376546"/>
      <w:r>
        <w:rPr>
          <w:rFonts w:ascii="Times New Roman" w:hAnsi="Times New Roman" w:cs="Times New Roman"/>
          <w:b/>
          <w:i w:val="0"/>
          <w:color w:val="auto"/>
          <w:sz w:val="24"/>
          <w:lang w:val="id-ID"/>
        </w:rPr>
        <w:t xml:space="preserve">Tabel 4. </w:t>
      </w:r>
      <w:r>
        <w:rPr>
          <w:rFonts w:ascii="Times New Roman" w:hAnsi="Times New Roman" w:cs="Times New Roman"/>
          <w:b/>
          <w:i w:val="0"/>
          <w:color w:val="auto"/>
          <w:sz w:val="24"/>
          <w:lang w:val="id-ID"/>
        </w:rPr>
        <w:fldChar w:fldCharType="begin"/>
      </w:r>
      <w:r>
        <w:rPr>
          <w:rFonts w:ascii="Times New Roman" w:hAnsi="Times New Roman" w:cs="Times New Roman"/>
          <w:b/>
          <w:i w:val="0"/>
          <w:color w:val="auto"/>
          <w:sz w:val="24"/>
          <w:lang w:val="id-ID"/>
        </w:rPr>
        <w:instrText xml:space="preserve"> SEQ Tabel_4. \* ARABIC </w:instrText>
      </w:r>
      <w:r>
        <w:rPr>
          <w:rFonts w:ascii="Times New Roman" w:hAnsi="Times New Roman" w:cs="Times New Roman"/>
          <w:b/>
          <w:i w:val="0"/>
          <w:color w:val="auto"/>
          <w:sz w:val="24"/>
          <w:lang w:val="id-ID"/>
        </w:rPr>
        <w:fldChar w:fldCharType="separate"/>
      </w:r>
      <w:r>
        <w:rPr>
          <w:rFonts w:ascii="Times New Roman" w:hAnsi="Times New Roman" w:cs="Times New Roman"/>
          <w:b/>
          <w:i w:val="0"/>
          <w:color w:val="auto"/>
          <w:sz w:val="24"/>
          <w:lang w:val="id-ID"/>
        </w:rPr>
        <w:t>9</w:t>
      </w:r>
      <w:r>
        <w:rPr>
          <w:rFonts w:ascii="Times New Roman" w:hAnsi="Times New Roman" w:cs="Times New Roman"/>
          <w:b/>
          <w:i w:val="0"/>
          <w:color w:val="auto"/>
          <w:sz w:val="24"/>
          <w:lang w:val="id-ID"/>
        </w:rPr>
        <w:fldChar w:fldCharType="end"/>
      </w:r>
      <w:r>
        <w:rPr>
          <w:rFonts w:ascii="Times New Roman" w:hAnsi="Times New Roman" w:cs="Times New Roman"/>
          <w:b/>
          <w:i w:val="0"/>
          <w:color w:val="auto"/>
          <w:sz w:val="24"/>
          <w:lang w:val="id-ID"/>
        </w:rPr>
        <w:t xml:space="preserve"> Hasil uji F</w:t>
      </w:r>
      <w:bookmarkEnd w:id="29"/>
    </w:p>
    <w:tbl>
      <w:tblPr>
        <w:tblW w:w="7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3"/>
        <w:gridCol w:w="1217"/>
        <w:gridCol w:w="1390"/>
        <w:gridCol w:w="970"/>
        <w:gridCol w:w="1332"/>
        <w:gridCol w:w="970"/>
        <w:gridCol w:w="970"/>
      </w:tblGrid>
      <w:tr w:rsidR="008A2983" w14:paraId="01438BAE" w14:textId="77777777">
        <w:trPr>
          <w:cantSplit/>
          <w:trHeight w:val="642"/>
          <w:jc w:val="center"/>
        </w:trPr>
        <w:tc>
          <w:tcPr>
            <w:tcW w:w="1910" w:type="dxa"/>
            <w:gridSpan w:val="2"/>
            <w:tcBorders>
              <w:top w:val="single" w:sz="4" w:space="0" w:color="auto"/>
              <w:left w:val="nil"/>
              <w:bottom w:val="single" w:sz="4" w:space="0" w:color="auto"/>
              <w:right w:val="nil"/>
            </w:tcBorders>
            <w:shd w:val="clear" w:color="auto" w:fill="auto"/>
            <w:vAlign w:val="bottom"/>
          </w:tcPr>
          <w:p w14:paraId="09720000" w14:textId="77777777" w:rsidR="008A2983" w:rsidRDefault="00037619">
            <w:pPr>
              <w:jc w:val="cente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Model</w:t>
            </w:r>
          </w:p>
        </w:tc>
        <w:tc>
          <w:tcPr>
            <w:tcW w:w="1390" w:type="dxa"/>
            <w:tcBorders>
              <w:top w:val="single" w:sz="4" w:space="0" w:color="auto"/>
              <w:left w:val="nil"/>
              <w:bottom w:val="single" w:sz="4" w:space="0" w:color="auto"/>
              <w:right w:val="nil"/>
            </w:tcBorders>
            <w:shd w:val="clear" w:color="auto" w:fill="auto"/>
            <w:vAlign w:val="bottom"/>
          </w:tcPr>
          <w:p w14:paraId="7576C2E8" w14:textId="77777777" w:rsidR="008A2983" w:rsidRDefault="00037619">
            <w:pPr>
              <w:jc w:val="cente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Sum of Squares</w:t>
            </w:r>
          </w:p>
        </w:tc>
        <w:tc>
          <w:tcPr>
            <w:tcW w:w="970" w:type="dxa"/>
            <w:tcBorders>
              <w:top w:val="single" w:sz="4" w:space="0" w:color="auto"/>
              <w:left w:val="nil"/>
              <w:bottom w:val="single" w:sz="4" w:space="0" w:color="auto"/>
              <w:right w:val="nil"/>
            </w:tcBorders>
            <w:shd w:val="clear" w:color="auto" w:fill="auto"/>
            <w:vAlign w:val="bottom"/>
          </w:tcPr>
          <w:p w14:paraId="68204659" w14:textId="77777777" w:rsidR="008A2983" w:rsidRDefault="00037619">
            <w:pPr>
              <w:jc w:val="cente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df</w:t>
            </w:r>
          </w:p>
        </w:tc>
        <w:tc>
          <w:tcPr>
            <w:tcW w:w="1332" w:type="dxa"/>
            <w:tcBorders>
              <w:top w:val="single" w:sz="4" w:space="0" w:color="auto"/>
              <w:left w:val="nil"/>
              <w:bottom w:val="single" w:sz="4" w:space="0" w:color="auto"/>
              <w:right w:val="nil"/>
            </w:tcBorders>
            <w:shd w:val="clear" w:color="auto" w:fill="auto"/>
            <w:vAlign w:val="bottom"/>
          </w:tcPr>
          <w:p w14:paraId="3937BF24" w14:textId="77777777" w:rsidR="008A2983" w:rsidRDefault="00037619">
            <w:pPr>
              <w:jc w:val="cente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Mean Square</w:t>
            </w:r>
          </w:p>
        </w:tc>
        <w:tc>
          <w:tcPr>
            <w:tcW w:w="970" w:type="dxa"/>
            <w:tcBorders>
              <w:top w:val="single" w:sz="4" w:space="0" w:color="auto"/>
              <w:left w:val="nil"/>
              <w:bottom w:val="single" w:sz="4" w:space="0" w:color="auto"/>
              <w:right w:val="nil"/>
            </w:tcBorders>
            <w:shd w:val="clear" w:color="auto" w:fill="auto"/>
            <w:vAlign w:val="bottom"/>
          </w:tcPr>
          <w:p w14:paraId="2AAC96C1" w14:textId="77777777" w:rsidR="008A2983" w:rsidRDefault="00037619">
            <w:pPr>
              <w:jc w:val="cente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F</w:t>
            </w:r>
          </w:p>
        </w:tc>
        <w:tc>
          <w:tcPr>
            <w:tcW w:w="970" w:type="dxa"/>
            <w:tcBorders>
              <w:top w:val="single" w:sz="4" w:space="0" w:color="auto"/>
              <w:left w:val="nil"/>
              <w:bottom w:val="single" w:sz="4" w:space="0" w:color="auto"/>
              <w:right w:val="nil"/>
            </w:tcBorders>
            <w:shd w:val="clear" w:color="auto" w:fill="auto"/>
            <w:vAlign w:val="bottom"/>
          </w:tcPr>
          <w:p w14:paraId="3A203950" w14:textId="77777777" w:rsidR="008A2983" w:rsidRDefault="00037619">
            <w:pPr>
              <w:jc w:val="cente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Sig.</w:t>
            </w:r>
          </w:p>
        </w:tc>
      </w:tr>
      <w:tr w:rsidR="008A2983" w14:paraId="776A8134" w14:textId="77777777">
        <w:trPr>
          <w:cantSplit/>
          <w:trHeight w:val="393"/>
          <w:jc w:val="center"/>
        </w:trPr>
        <w:tc>
          <w:tcPr>
            <w:tcW w:w="693" w:type="dxa"/>
            <w:vMerge w:val="restart"/>
            <w:tcBorders>
              <w:top w:val="single" w:sz="4" w:space="0" w:color="auto"/>
              <w:left w:val="nil"/>
              <w:bottom w:val="nil"/>
              <w:right w:val="nil"/>
            </w:tcBorders>
            <w:shd w:val="clear" w:color="auto" w:fill="auto"/>
          </w:tcPr>
          <w:p w14:paraId="17524EFB"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1217" w:type="dxa"/>
            <w:tcBorders>
              <w:top w:val="single" w:sz="4" w:space="0" w:color="auto"/>
              <w:left w:val="nil"/>
              <w:bottom w:val="nil"/>
              <w:right w:val="nil"/>
            </w:tcBorders>
            <w:shd w:val="clear" w:color="auto" w:fill="auto"/>
          </w:tcPr>
          <w:p w14:paraId="4BACB293" w14:textId="77777777" w:rsidR="008A2983" w:rsidRDefault="00037619">
            <w:pP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Regression</w:t>
            </w:r>
          </w:p>
        </w:tc>
        <w:tc>
          <w:tcPr>
            <w:tcW w:w="1390" w:type="dxa"/>
            <w:tcBorders>
              <w:top w:val="single" w:sz="4" w:space="0" w:color="auto"/>
              <w:left w:val="nil"/>
              <w:bottom w:val="nil"/>
              <w:right w:val="nil"/>
            </w:tcBorders>
            <w:shd w:val="clear" w:color="auto" w:fill="auto"/>
          </w:tcPr>
          <w:p w14:paraId="3B4B8A01"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511.985</w:t>
            </w:r>
          </w:p>
        </w:tc>
        <w:tc>
          <w:tcPr>
            <w:tcW w:w="970" w:type="dxa"/>
            <w:tcBorders>
              <w:top w:val="single" w:sz="4" w:space="0" w:color="auto"/>
              <w:left w:val="nil"/>
              <w:bottom w:val="nil"/>
              <w:right w:val="nil"/>
            </w:tcBorders>
            <w:shd w:val="clear" w:color="auto" w:fill="auto"/>
          </w:tcPr>
          <w:p w14:paraId="5BFA2D5E"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332" w:type="dxa"/>
            <w:tcBorders>
              <w:top w:val="single" w:sz="4" w:space="0" w:color="auto"/>
              <w:left w:val="nil"/>
              <w:bottom w:val="nil"/>
              <w:right w:val="nil"/>
            </w:tcBorders>
            <w:shd w:val="clear" w:color="auto" w:fill="auto"/>
          </w:tcPr>
          <w:p w14:paraId="27AB434B"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170.662</w:t>
            </w:r>
          </w:p>
        </w:tc>
        <w:tc>
          <w:tcPr>
            <w:tcW w:w="970" w:type="dxa"/>
            <w:tcBorders>
              <w:top w:val="single" w:sz="4" w:space="0" w:color="auto"/>
              <w:left w:val="nil"/>
              <w:bottom w:val="nil"/>
              <w:right w:val="nil"/>
            </w:tcBorders>
            <w:shd w:val="clear" w:color="auto" w:fill="auto"/>
          </w:tcPr>
          <w:p w14:paraId="70416D68"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36.850</w:t>
            </w:r>
          </w:p>
        </w:tc>
        <w:tc>
          <w:tcPr>
            <w:tcW w:w="970" w:type="dxa"/>
            <w:tcBorders>
              <w:top w:val="single" w:sz="4" w:space="0" w:color="auto"/>
              <w:left w:val="nil"/>
              <w:bottom w:val="nil"/>
              <w:right w:val="nil"/>
            </w:tcBorders>
            <w:shd w:val="clear" w:color="auto" w:fill="auto"/>
          </w:tcPr>
          <w:p w14:paraId="190F34D5"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0.000</w:t>
            </w:r>
            <w:r>
              <w:rPr>
                <w:rFonts w:ascii="Times New Roman" w:eastAsia="Aptos" w:hAnsi="Times New Roman" w:cs="Times New Roman"/>
                <w:kern w:val="2"/>
                <w:vertAlign w:val="superscript"/>
                <w14:ligatures w14:val="standardContextual"/>
              </w:rPr>
              <w:t>b</w:t>
            </w:r>
          </w:p>
        </w:tc>
      </w:tr>
      <w:tr w:rsidR="008A2983" w14:paraId="5199F879" w14:textId="77777777">
        <w:trPr>
          <w:cantSplit/>
          <w:trHeight w:val="125"/>
          <w:jc w:val="center"/>
        </w:trPr>
        <w:tc>
          <w:tcPr>
            <w:tcW w:w="693" w:type="dxa"/>
            <w:vMerge/>
            <w:tcBorders>
              <w:top w:val="nil"/>
              <w:left w:val="nil"/>
              <w:bottom w:val="nil"/>
              <w:right w:val="nil"/>
            </w:tcBorders>
            <w:shd w:val="clear" w:color="auto" w:fill="auto"/>
          </w:tcPr>
          <w:p w14:paraId="4BEBA013" w14:textId="77777777" w:rsidR="008A2983" w:rsidRDefault="008A2983">
            <w:pPr>
              <w:jc w:val="center"/>
              <w:rPr>
                <w:rFonts w:ascii="Times New Roman" w:eastAsia="Aptos" w:hAnsi="Times New Roman" w:cs="Times New Roman"/>
                <w:kern w:val="2"/>
                <w14:ligatures w14:val="standardContextual"/>
              </w:rPr>
            </w:pPr>
          </w:p>
        </w:tc>
        <w:tc>
          <w:tcPr>
            <w:tcW w:w="1217" w:type="dxa"/>
            <w:tcBorders>
              <w:top w:val="nil"/>
              <w:left w:val="nil"/>
              <w:bottom w:val="nil"/>
              <w:right w:val="nil"/>
            </w:tcBorders>
            <w:shd w:val="clear" w:color="auto" w:fill="auto"/>
          </w:tcPr>
          <w:p w14:paraId="2968E03B" w14:textId="77777777" w:rsidR="008A2983" w:rsidRDefault="00037619">
            <w:pP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Residual</w:t>
            </w:r>
          </w:p>
        </w:tc>
        <w:tc>
          <w:tcPr>
            <w:tcW w:w="1390" w:type="dxa"/>
            <w:tcBorders>
              <w:top w:val="nil"/>
              <w:left w:val="nil"/>
              <w:bottom w:val="nil"/>
              <w:right w:val="nil"/>
            </w:tcBorders>
            <w:shd w:val="clear" w:color="auto" w:fill="auto"/>
          </w:tcPr>
          <w:p w14:paraId="376EFD6B"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444.605</w:t>
            </w:r>
          </w:p>
        </w:tc>
        <w:tc>
          <w:tcPr>
            <w:tcW w:w="970" w:type="dxa"/>
            <w:tcBorders>
              <w:top w:val="nil"/>
              <w:left w:val="nil"/>
              <w:bottom w:val="nil"/>
              <w:right w:val="nil"/>
            </w:tcBorders>
            <w:shd w:val="clear" w:color="auto" w:fill="auto"/>
          </w:tcPr>
          <w:p w14:paraId="37FCBE60"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96</w:t>
            </w:r>
          </w:p>
        </w:tc>
        <w:tc>
          <w:tcPr>
            <w:tcW w:w="1332" w:type="dxa"/>
            <w:tcBorders>
              <w:top w:val="nil"/>
              <w:left w:val="nil"/>
              <w:bottom w:val="nil"/>
              <w:right w:val="nil"/>
            </w:tcBorders>
            <w:shd w:val="clear" w:color="auto" w:fill="auto"/>
          </w:tcPr>
          <w:p w14:paraId="76202DCE"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4.631</w:t>
            </w:r>
          </w:p>
        </w:tc>
        <w:tc>
          <w:tcPr>
            <w:tcW w:w="970" w:type="dxa"/>
            <w:tcBorders>
              <w:top w:val="nil"/>
              <w:left w:val="nil"/>
              <w:bottom w:val="nil"/>
              <w:right w:val="nil"/>
            </w:tcBorders>
            <w:shd w:val="clear" w:color="auto" w:fill="auto"/>
            <w:vAlign w:val="center"/>
          </w:tcPr>
          <w:p w14:paraId="4B8A3C3C" w14:textId="77777777" w:rsidR="008A2983" w:rsidRDefault="008A2983">
            <w:pPr>
              <w:jc w:val="center"/>
              <w:rPr>
                <w:rFonts w:ascii="Times New Roman" w:eastAsia="Aptos" w:hAnsi="Times New Roman" w:cs="Times New Roman"/>
                <w:kern w:val="2"/>
                <w14:ligatures w14:val="standardContextual"/>
              </w:rPr>
            </w:pPr>
          </w:p>
        </w:tc>
        <w:tc>
          <w:tcPr>
            <w:tcW w:w="970" w:type="dxa"/>
            <w:tcBorders>
              <w:top w:val="nil"/>
              <w:left w:val="nil"/>
              <w:bottom w:val="nil"/>
              <w:right w:val="nil"/>
            </w:tcBorders>
            <w:shd w:val="clear" w:color="auto" w:fill="auto"/>
            <w:vAlign w:val="center"/>
          </w:tcPr>
          <w:p w14:paraId="1135A224" w14:textId="77777777" w:rsidR="008A2983" w:rsidRDefault="008A2983">
            <w:pPr>
              <w:jc w:val="center"/>
              <w:rPr>
                <w:rFonts w:ascii="Times New Roman" w:eastAsia="Aptos" w:hAnsi="Times New Roman" w:cs="Times New Roman"/>
                <w:kern w:val="2"/>
                <w14:ligatures w14:val="standardContextual"/>
              </w:rPr>
            </w:pPr>
          </w:p>
        </w:tc>
      </w:tr>
      <w:tr w:rsidR="008A2983" w14:paraId="2E8D09C2" w14:textId="77777777">
        <w:trPr>
          <w:cantSplit/>
          <w:trHeight w:val="125"/>
          <w:jc w:val="center"/>
        </w:trPr>
        <w:tc>
          <w:tcPr>
            <w:tcW w:w="693" w:type="dxa"/>
            <w:vMerge/>
            <w:tcBorders>
              <w:top w:val="nil"/>
              <w:left w:val="nil"/>
              <w:bottom w:val="single" w:sz="4" w:space="0" w:color="auto"/>
              <w:right w:val="nil"/>
            </w:tcBorders>
            <w:shd w:val="clear" w:color="auto" w:fill="auto"/>
          </w:tcPr>
          <w:p w14:paraId="1ADE190B" w14:textId="77777777" w:rsidR="008A2983" w:rsidRDefault="008A2983">
            <w:pPr>
              <w:jc w:val="center"/>
              <w:rPr>
                <w:rFonts w:ascii="Times New Roman" w:eastAsia="Aptos" w:hAnsi="Times New Roman" w:cs="Times New Roman"/>
                <w:kern w:val="2"/>
                <w14:ligatures w14:val="standardContextual"/>
              </w:rPr>
            </w:pPr>
          </w:p>
        </w:tc>
        <w:tc>
          <w:tcPr>
            <w:tcW w:w="1217" w:type="dxa"/>
            <w:tcBorders>
              <w:top w:val="nil"/>
              <w:left w:val="nil"/>
              <w:bottom w:val="single" w:sz="4" w:space="0" w:color="auto"/>
              <w:right w:val="nil"/>
            </w:tcBorders>
            <w:shd w:val="clear" w:color="auto" w:fill="auto"/>
          </w:tcPr>
          <w:p w14:paraId="557381BA" w14:textId="77777777" w:rsidR="008A2983" w:rsidRDefault="00037619">
            <w:pP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Total</w:t>
            </w:r>
          </w:p>
        </w:tc>
        <w:tc>
          <w:tcPr>
            <w:tcW w:w="1390" w:type="dxa"/>
            <w:tcBorders>
              <w:top w:val="nil"/>
              <w:left w:val="nil"/>
              <w:bottom w:val="single" w:sz="4" w:space="0" w:color="auto"/>
              <w:right w:val="nil"/>
            </w:tcBorders>
            <w:shd w:val="clear" w:color="auto" w:fill="auto"/>
          </w:tcPr>
          <w:p w14:paraId="4B44A864"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956.590</w:t>
            </w:r>
          </w:p>
        </w:tc>
        <w:tc>
          <w:tcPr>
            <w:tcW w:w="970" w:type="dxa"/>
            <w:tcBorders>
              <w:top w:val="nil"/>
              <w:left w:val="nil"/>
              <w:bottom w:val="single" w:sz="4" w:space="0" w:color="auto"/>
              <w:right w:val="nil"/>
            </w:tcBorders>
            <w:shd w:val="clear" w:color="auto" w:fill="auto"/>
          </w:tcPr>
          <w:p w14:paraId="23FCECC8" w14:textId="77777777" w:rsidR="008A2983" w:rsidRDefault="00037619">
            <w:pPr>
              <w:jc w:val="center"/>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99</w:t>
            </w:r>
          </w:p>
        </w:tc>
        <w:tc>
          <w:tcPr>
            <w:tcW w:w="1332" w:type="dxa"/>
            <w:tcBorders>
              <w:top w:val="nil"/>
              <w:left w:val="nil"/>
              <w:bottom w:val="single" w:sz="4" w:space="0" w:color="auto"/>
              <w:right w:val="nil"/>
            </w:tcBorders>
            <w:shd w:val="clear" w:color="auto" w:fill="auto"/>
            <w:vAlign w:val="center"/>
          </w:tcPr>
          <w:p w14:paraId="39147013" w14:textId="77777777" w:rsidR="008A2983" w:rsidRDefault="008A2983">
            <w:pPr>
              <w:jc w:val="center"/>
              <w:rPr>
                <w:rFonts w:ascii="Times New Roman" w:eastAsia="Aptos" w:hAnsi="Times New Roman" w:cs="Times New Roman"/>
                <w:kern w:val="2"/>
                <w14:ligatures w14:val="standardContextual"/>
              </w:rPr>
            </w:pPr>
          </w:p>
        </w:tc>
        <w:tc>
          <w:tcPr>
            <w:tcW w:w="970" w:type="dxa"/>
            <w:tcBorders>
              <w:top w:val="nil"/>
              <w:left w:val="nil"/>
              <w:bottom w:val="single" w:sz="4" w:space="0" w:color="auto"/>
              <w:right w:val="nil"/>
            </w:tcBorders>
            <w:shd w:val="clear" w:color="auto" w:fill="auto"/>
            <w:vAlign w:val="center"/>
          </w:tcPr>
          <w:p w14:paraId="601C6450" w14:textId="77777777" w:rsidR="008A2983" w:rsidRDefault="008A2983">
            <w:pPr>
              <w:jc w:val="center"/>
              <w:rPr>
                <w:rFonts w:ascii="Times New Roman" w:eastAsia="Aptos" w:hAnsi="Times New Roman" w:cs="Times New Roman"/>
                <w:kern w:val="2"/>
                <w14:ligatures w14:val="standardContextual"/>
              </w:rPr>
            </w:pPr>
          </w:p>
        </w:tc>
        <w:tc>
          <w:tcPr>
            <w:tcW w:w="970" w:type="dxa"/>
            <w:tcBorders>
              <w:top w:val="nil"/>
              <w:left w:val="nil"/>
              <w:bottom w:val="single" w:sz="4" w:space="0" w:color="auto"/>
              <w:right w:val="nil"/>
            </w:tcBorders>
            <w:shd w:val="clear" w:color="auto" w:fill="auto"/>
            <w:vAlign w:val="center"/>
          </w:tcPr>
          <w:p w14:paraId="3C4141FB" w14:textId="77777777" w:rsidR="008A2983" w:rsidRDefault="008A2983">
            <w:pPr>
              <w:jc w:val="center"/>
              <w:rPr>
                <w:rFonts w:ascii="Times New Roman" w:eastAsia="Aptos" w:hAnsi="Times New Roman" w:cs="Times New Roman"/>
                <w:kern w:val="2"/>
                <w14:ligatures w14:val="standardContextual"/>
              </w:rPr>
            </w:pPr>
          </w:p>
        </w:tc>
      </w:tr>
    </w:tbl>
    <w:p w14:paraId="73BC2D91"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5EDCD529" w14:textId="59D2BEC4" w:rsidR="008A2983" w:rsidRDefault="00037619" w:rsidP="006831CE">
      <w:pPr>
        <w:spacing w:after="0" w:line="360" w:lineRule="auto"/>
        <w:ind w:firstLine="720"/>
        <w:jc w:val="both"/>
        <w:rPr>
          <w:rFonts w:ascii="Times New Roman" w:hAnsi="Times New Roman" w:cs="Times New Roman"/>
          <w:bCs/>
          <w:sz w:val="24"/>
          <w:szCs w:val="24"/>
        </w:rPr>
      </w:pPr>
      <w:bookmarkStart w:id="30" w:name="_Toc198721414"/>
      <w:r>
        <w:rPr>
          <w:rFonts w:ascii="Times New Roman" w:hAnsi="Times New Roman" w:cs="Times New Roman"/>
          <w:bCs/>
          <w:sz w:val="24"/>
          <w:szCs w:val="24"/>
        </w:rPr>
        <w:t>Berlandaskan hasil uji simultan dalam tabel 4.12 tersebut menyatakan jika f hitung sebanyak 36,850 pada level signifikansi (sig) 0,000. Namun hasil f tabel dalam tabel distribusi pada level probabilitas 0,05 yaitu sebanyak 2,699. Hal tersebut artinya f-hit</w:t>
      </w:r>
      <w:r>
        <w:rPr>
          <w:rFonts w:ascii="Times New Roman" w:hAnsi="Times New Roman" w:cs="Times New Roman"/>
          <w:bCs/>
          <w:sz w:val="24"/>
          <w:szCs w:val="24"/>
        </w:rPr>
        <w:t xml:space="preserve">ung ≥ f-tabel </w:t>
      </w:r>
      <w:r>
        <w:rPr>
          <w:rFonts w:ascii="Times New Roman" w:hAnsi="Times New Roman" w:cs="Times New Roman"/>
          <w:bCs/>
          <w:sz w:val="24"/>
          <w:szCs w:val="24"/>
        </w:rPr>
        <w:lastRenderedPageBreak/>
        <w:t xml:space="preserve">(36.850 &gt; 2,699) serta level sugnifikansi (sig) ≤ 0,05 (0,000 &lt; 0,05). Maka diperoleh kesimpulan jika dengan bersama-sama maupun simultan variabel independen yang tersusun atas pendapatan, literasi keuangan, serta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mempunyai p</w:t>
      </w:r>
      <w:r>
        <w:rPr>
          <w:rFonts w:ascii="Times New Roman" w:hAnsi="Times New Roman" w:cs="Times New Roman"/>
          <w:bCs/>
          <w:sz w:val="24"/>
          <w:szCs w:val="24"/>
        </w:rPr>
        <w:t>engaruh signifikan dalam variabel dependen keputusan investasi.</w:t>
      </w:r>
    </w:p>
    <w:p w14:paraId="58EA5C10" w14:textId="77777777" w:rsidR="008A2983" w:rsidRDefault="00037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Uji Koefisien Determinasi</w:t>
      </w:r>
    </w:p>
    <w:p w14:paraId="31DAA74F" w14:textId="77777777" w:rsidR="008A2983" w:rsidRDefault="00037619">
      <w:pPr>
        <w:pStyle w:val="Caption"/>
        <w:keepNext/>
        <w:jc w:val="center"/>
        <w:rPr>
          <w:rFonts w:ascii="Times New Roman" w:hAnsi="Times New Roman" w:cs="Times New Roman"/>
          <w:b/>
          <w:i w:val="0"/>
          <w:color w:val="auto"/>
          <w:sz w:val="24"/>
          <w:lang w:val="id-ID"/>
        </w:rPr>
      </w:pPr>
      <w:bookmarkStart w:id="31" w:name="_Toc198376547"/>
      <w:r>
        <w:rPr>
          <w:rFonts w:ascii="Times New Roman" w:hAnsi="Times New Roman" w:cs="Times New Roman"/>
          <w:b/>
          <w:i w:val="0"/>
          <w:color w:val="auto"/>
          <w:sz w:val="24"/>
          <w:lang w:val="id-ID"/>
        </w:rPr>
        <w:t xml:space="preserve">Tabel 4. </w:t>
      </w:r>
      <w:r>
        <w:rPr>
          <w:rFonts w:ascii="Times New Roman" w:hAnsi="Times New Roman" w:cs="Times New Roman"/>
          <w:b/>
          <w:i w:val="0"/>
          <w:color w:val="auto"/>
          <w:sz w:val="24"/>
          <w:lang w:val="id-ID"/>
        </w:rPr>
        <w:fldChar w:fldCharType="begin"/>
      </w:r>
      <w:r>
        <w:rPr>
          <w:rFonts w:ascii="Times New Roman" w:hAnsi="Times New Roman" w:cs="Times New Roman"/>
          <w:b/>
          <w:i w:val="0"/>
          <w:color w:val="auto"/>
          <w:sz w:val="24"/>
          <w:lang w:val="id-ID"/>
        </w:rPr>
        <w:instrText xml:space="preserve"> SEQ Tabel_4. \* ARABIC </w:instrText>
      </w:r>
      <w:r>
        <w:rPr>
          <w:rFonts w:ascii="Times New Roman" w:hAnsi="Times New Roman" w:cs="Times New Roman"/>
          <w:b/>
          <w:i w:val="0"/>
          <w:color w:val="auto"/>
          <w:sz w:val="24"/>
          <w:lang w:val="id-ID"/>
        </w:rPr>
        <w:fldChar w:fldCharType="separate"/>
      </w:r>
      <w:r>
        <w:rPr>
          <w:rFonts w:ascii="Times New Roman" w:hAnsi="Times New Roman" w:cs="Times New Roman"/>
          <w:b/>
          <w:i w:val="0"/>
          <w:color w:val="auto"/>
          <w:sz w:val="24"/>
          <w:lang w:val="id-ID"/>
        </w:rPr>
        <w:t>10</w:t>
      </w:r>
      <w:r>
        <w:rPr>
          <w:rFonts w:ascii="Times New Roman" w:hAnsi="Times New Roman" w:cs="Times New Roman"/>
          <w:b/>
          <w:i w:val="0"/>
          <w:color w:val="auto"/>
          <w:sz w:val="24"/>
          <w:lang w:val="id-ID"/>
        </w:rPr>
        <w:fldChar w:fldCharType="end"/>
      </w:r>
      <w:r>
        <w:rPr>
          <w:rFonts w:ascii="Times New Roman" w:hAnsi="Times New Roman" w:cs="Times New Roman"/>
          <w:b/>
          <w:i w:val="0"/>
          <w:color w:val="auto"/>
          <w:sz w:val="24"/>
          <w:lang w:val="id-ID"/>
        </w:rPr>
        <w:t xml:space="preserve"> Hasil Uji Koefisien Determinasi</w:t>
      </w:r>
      <w:bookmarkEnd w:id="31"/>
    </w:p>
    <w:tbl>
      <w:tblPr>
        <w:tblW w:w="5940" w:type="dxa"/>
        <w:jc w:val="center"/>
        <w:tblBorders>
          <w:top w:val="single" w:sz="4" w:space="0" w:color="auto"/>
          <w:bottom w:val="single" w:sz="4" w:space="0" w:color="auto"/>
        </w:tblBorders>
        <w:tblLook w:val="04A0" w:firstRow="1" w:lastRow="0" w:firstColumn="1" w:lastColumn="0" w:noHBand="0" w:noVBand="1"/>
      </w:tblPr>
      <w:tblGrid>
        <w:gridCol w:w="960"/>
        <w:gridCol w:w="1080"/>
        <w:gridCol w:w="1140"/>
        <w:gridCol w:w="1300"/>
        <w:gridCol w:w="1460"/>
      </w:tblGrid>
      <w:tr w:rsidR="008A2983" w14:paraId="43E4A056" w14:textId="77777777">
        <w:trPr>
          <w:trHeight w:val="300"/>
          <w:jc w:val="center"/>
        </w:trPr>
        <w:tc>
          <w:tcPr>
            <w:tcW w:w="5940" w:type="dxa"/>
            <w:gridSpan w:val="5"/>
            <w:tcBorders>
              <w:bottom w:val="nil"/>
            </w:tcBorders>
            <w:shd w:val="clear" w:color="000000" w:fill="FFFFFF"/>
            <w:vAlign w:val="center"/>
          </w:tcPr>
          <w:p w14:paraId="2C513ED8" w14:textId="77777777" w:rsidR="008A2983" w:rsidRDefault="00037619">
            <w:pPr>
              <w:spacing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Model Summary</w:t>
            </w:r>
            <w:r>
              <w:rPr>
                <w:rFonts w:ascii="Times New Roman" w:eastAsia="Times New Roman" w:hAnsi="Times New Roman" w:cs="Times New Roman"/>
                <w:b/>
                <w:bCs/>
                <w:vertAlign w:val="superscript"/>
                <w:lang w:eastAsia="zh-CN"/>
              </w:rPr>
              <w:t>b</w:t>
            </w:r>
          </w:p>
        </w:tc>
      </w:tr>
      <w:tr w:rsidR="008A2983" w14:paraId="2A68902E" w14:textId="77777777">
        <w:trPr>
          <w:trHeight w:val="720"/>
          <w:jc w:val="center"/>
        </w:trPr>
        <w:tc>
          <w:tcPr>
            <w:tcW w:w="960" w:type="dxa"/>
            <w:tcBorders>
              <w:top w:val="nil"/>
              <w:bottom w:val="single" w:sz="4" w:space="0" w:color="auto"/>
            </w:tcBorders>
            <w:shd w:val="clear" w:color="000000" w:fill="FFFFFF"/>
            <w:vAlign w:val="center"/>
          </w:tcPr>
          <w:p w14:paraId="34E7E21A" w14:textId="77777777" w:rsidR="008A2983" w:rsidRDefault="00037619">
            <w:pPr>
              <w:spacing w:line="240" w:lineRule="auto"/>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Model</w:t>
            </w:r>
          </w:p>
        </w:tc>
        <w:tc>
          <w:tcPr>
            <w:tcW w:w="1080" w:type="dxa"/>
            <w:tcBorders>
              <w:top w:val="nil"/>
              <w:bottom w:val="single" w:sz="4" w:space="0" w:color="auto"/>
            </w:tcBorders>
            <w:shd w:val="clear" w:color="000000" w:fill="FFFFFF"/>
            <w:vAlign w:val="center"/>
          </w:tcPr>
          <w:p w14:paraId="3ED9D7A3" w14:textId="77777777" w:rsidR="008A2983" w:rsidRDefault="00037619">
            <w:pPr>
              <w:spacing w:line="240" w:lineRule="auto"/>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R</w:t>
            </w:r>
          </w:p>
        </w:tc>
        <w:tc>
          <w:tcPr>
            <w:tcW w:w="1140" w:type="dxa"/>
            <w:tcBorders>
              <w:top w:val="nil"/>
              <w:bottom w:val="single" w:sz="4" w:space="0" w:color="auto"/>
            </w:tcBorders>
            <w:shd w:val="clear" w:color="000000" w:fill="FFFFFF"/>
            <w:vAlign w:val="center"/>
          </w:tcPr>
          <w:p w14:paraId="46325A09" w14:textId="77777777" w:rsidR="008A2983" w:rsidRDefault="00037619">
            <w:pPr>
              <w:spacing w:line="240" w:lineRule="auto"/>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R Square</w:t>
            </w:r>
          </w:p>
        </w:tc>
        <w:tc>
          <w:tcPr>
            <w:tcW w:w="1300" w:type="dxa"/>
            <w:tcBorders>
              <w:top w:val="nil"/>
              <w:bottom w:val="single" w:sz="4" w:space="0" w:color="auto"/>
            </w:tcBorders>
            <w:shd w:val="clear" w:color="000000" w:fill="FFFFFF"/>
            <w:vAlign w:val="center"/>
          </w:tcPr>
          <w:p w14:paraId="14B4F299" w14:textId="77777777" w:rsidR="008A2983" w:rsidRDefault="00037619">
            <w:pPr>
              <w:spacing w:line="240" w:lineRule="auto"/>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Adjusted R Square</w:t>
            </w:r>
          </w:p>
        </w:tc>
        <w:tc>
          <w:tcPr>
            <w:tcW w:w="1460" w:type="dxa"/>
            <w:tcBorders>
              <w:top w:val="nil"/>
              <w:bottom w:val="single" w:sz="4" w:space="0" w:color="auto"/>
            </w:tcBorders>
            <w:shd w:val="clear" w:color="000000" w:fill="FFFFFF"/>
            <w:vAlign w:val="center"/>
          </w:tcPr>
          <w:p w14:paraId="7CCB9D90" w14:textId="77777777" w:rsidR="008A2983" w:rsidRDefault="00037619">
            <w:pPr>
              <w:spacing w:line="240" w:lineRule="auto"/>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Std. Error of the Estimate</w:t>
            </w:r>
          </w:p>
        </w:tc>
      </w:tr>
      <w:tr w:rsidR="008A2983" w14:paraId="0992518E" w14:textId="77777777">
        <w:trPr>
          <w:trHeight w:val="300"/>
          <w:jc w:val="center"/>
        </w:trPr>
        <w:tc>
          <w:tcPr>
            <w:tcW w:w="960" w:type="dxa"/>
            <w:tcBorders>
              <w:top w:val="nil"/>
              <w:bottom w:val="single" w:sz="4" w:space="0" w:color="auto"/>
            </w:tcBorders>
            <w:shd w:val="clear" w:color="000000" w:fill="FFFFFF"/>
            <w:noWrap/>
          </w:tcPr>
          <w:p w14:paraId="086FF9B9" w14:textId="77777777" w:rsidR="008A2983" w:rsidRDefault="00037619">
            <w:pPr>
              <w:spacing w:before="24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w:t>
            </w:r>
          </w:p>
        </w:tc>
        <w:tc>
          <w:tcPr>
            <w:tcW w:w="1080" w:type="dxa"/>
            <w:tcBorders>
              <w:top w:val="nil"/>
              <w:bottom w:val="single" w:sz="4" w:space="0" w:color="auto"/>
            </w:tcBorders>
            <w:shd w:val="clear" w:color="000000" w:fill="FFFFFF"/>
            <w:noWrap/>
          </w:tcPr>
          <w:p w14:paraId="4ACBECD9" w14:textId="77777777" w:rsidR="008A2983" w:rsidRDefault="00037619">
            <w:pPr>
              <w:spacing w:before="24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.732</w:t>
            </w:r>
            <w:r>
              <w:rPr>
                <w:rFonts w:ascii="Times New Roman" w:eastAsia="Times New Roman" w:hAnsi="Times New Roman" w:cs="Times New Roman"/>
                <w:sz w:val="18"/>
                <w:szCs w:val="18"/>
                <w:vertAlign w:val="superscript"/>
                <w:lang w:eastAsia="zh-CN"/>
              </w:rPr>
              <w:t>a</w:t>
            </w:r>
          </w:p>
        </w:tc>
        <w:tc>
          <w:tcPr>
            <w:tcW w:w="1140" w:type="dxa"/>
            <w:tcBorders>
              <w:top w:val="nil"/>
              <w:bottom w:val="single" w:sz="4" w:space="0" w:color="auto"/>
            </w:tcBorders>
            <w:shd w:val="clear" w:color="000000" w:fill="FFFFFF"/>
            <w:noWrap/>
          </w:tcPr>
          <w:p w14:paraId="0C4A14FB" w14:textId="77777777" w:rsidR="008A2983" w:rsidRDefault="00037619">
            <w:pPr>
              <w:spacing w:before="24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0,535</w:t>
            </w:r>
          </w:p>
        </w:tc>
        <w:tc>
          <w:tcPr>
            <w:tcW w:w="1300" w:type="dxa"/>
            <w:tcBorders>
              <w:top w:val="nil"/>
              <w:bottom w:val="single" w:sz="4" w:space="0" w:color="auto"/>
            </w:tcBorders>
            <w:shd w:val="clear" w:color="000000" w:fill="FFFFFF"/>
            <w:noWrap/>
          </w:tcPr>
          <w:p w14:paraId="111393FD" w14:textId="77777777" w:rsidR="008A2983" w:rsidRDefault="00037619">
            <w:pPr>
              <w:spacing w:before="24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0,521</w:t>
            </w:r>
          </w:p>
        </w:tc>
        <w:tc>
          <w:tcPr>
            <w:tcW w:w="1460" w:type="dxa"/>
            <w:tcBorders>
              <w:top w:val="nil"/>
              <w:bottom w:val="single" w:sz="4" w:space="0" w:color="auto"/>
            </w:tcBorders>
            <w:shd w:val="clear" w:color="000000" w:fill="FFFFFF"/>
            <w:noWrap/>
          </w:tcPr>
          <w:p w14:paraId="37210A3B" w14:textId="77777777" w:rsidR="008A2983" w:rsidRDefault="00037619">
            <w:pPr>
              <w:spacing w:before="24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2,152</w:t>
            </w:r>
          </w:p>
        </w:tc>
      </w:tr>
      <w:tr w:rsidR="008A2983" w14:paraId="78191959" w14:textId="77777777">
        <w:trPr>
          <w:trHeight w:val="240"/>
          <w:jc w:val="center"/>
        </w:trPr>
        <w:tc>
          <w:tcPr>
            <w:tcW w:w="5940" w:type="dxa"/>
            <w:gridSpan w:val="5"/>
            <w:tcBorders>
              <w:top w:val="single" w:sz="4" w:space="0" w:color="auto"/>
              <w:bottom w:val="nil"/>
            </w:tcBorders>
            <w:shd w:val="clear" w:color="000000" w:fill="FFFFFF"/>
          </w:tcPr>
          <w:p w14:paraId="4D4F5913" w14:textId="77777777" w:rsidR="008A2983" w:rsidRDefault="00037619">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a. Predictors: (Constant), Herding_Behavior, Pendapatan, Literasi_Keuangan</w:t>
            </w:r>
          </w:p>
        </w:tc>
      </w:tr>
      <w:tr w:rsidR="008A2983" w14:paraId="53981B6F" w14:textId="77777777">
        <w:trPr>
          <w:trHeight w:val="240"/>
          <w:jc w:val="center"/>
        </w:trPr>
        <w:tc>
          <w:tcPr>
            <w:tcW w:w="5940" w:type="dxa"/>
            <w:gridSpan w:val="5"/>
            <w:tcBorders>
              <w:top w:val="nil"/>
              <w:bottom w:val="nil"/>
            </w:tcBorders>
            <w:shd w:val="clear" w:color="000000" w:fill="FFFFFF"/>
          </w:tcPr>
          <w:p w14:paraId="75EE574D" w14:textId="77777777" w:rsidR="008A2983" w:rsidRDefault="00037619">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b. Dependent Variable: Keputusan_Investasi</w:t>
            </w:r>
          </w:p>
        </w:tc>
      </w:tr>
    </w:tbl>
    <w:p w14:paraId="0D6151E9" w14:textId="77777777" w:rsidR="008A2983" w:rsidRDefault="0003761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Sumber : Data diolah dengan SPSS 26</w:t>
      </w:r>
    </w:p>
    <w:p w14:paraId="6990104A" w14:textId="77777777" w:rsidR="008A2983" w:rsidRDefault="0003761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Berlandaskan tabel tersebut terdapat skor </w:t>
      </w:r>
      <w:r>
        <w:rPr>
          <w:rFonts w:ascii="Times New Roman" w:hAnsi="Times New Roman" w:cs="Times New Roman"/>
          <w:bCs/>
          <w:i/>
          <w:sz w:val="24"/>
          <w:szCs w:val="24"/>
        </w:rPr>
        <w:t>Adjusted R Square</w:t>
      </w:r>
      <w:r>
        <w:rPr>
          <w:rFonts w:ascii="Times New Roman" w:hAnsi="Times New Roman" w:cs="Times New Roman"/>
          <w:bCs/>
          <w:sz w:val="24"/>
          <w:szCs w:val="24"/>
        </w:rPr>
        <w:t xml:space="preserve"> sebanyak 0,521. Hal berikut menyatakan jika variabel pendapatan, literasi keuangan, serta </w:t>
      </w:r>
      <w:r>
        <w:rPr>
          <w:rFonts w:ascii="Times New Roman" w:hAnsi="Times New Roman" w:cs="Times New Roman"/>
          <w:bCs/>
          <w:i/>
          <w:sz w:val="24"/>
          <w:szCs w:val="24"/>
        </w:rPr>
        <w:t>herding behavior</w:t>
      </w:r>
      <w:r>
        <w:rPr>
          <w:rFonts w:ascii="Times New Roman" w:hAnsi="Times New Roman" w:cs="Times New Roman"/>
          <w:bCs/>
          <w:sz w:val="24"/>
          <w:szCs w:val="24"/>
        </w:rPr>
        <w:t xml:space="preserve"> dapat menguraikan variabel keputusan investasi sebesar 52,1% serta 47,9% diuraikan oleh variabel lain diluar observasi berikut.</w:t>
      </w:r>
    </w:p>
    <w:p w14:paraId="56CDCD02" w14:textId="77777777" w:rsidR="008A2983" w:rsidRDefault="00037619">
      <w:pPr>
        <w:pStyle w:val="Heading2"/>
        <w:keepNext w:val="0"/>
        <w:keepLines w:val="0"/>
        <w:tabs>
          <w:tab w:val="left" w:pos="720"/>
        </w:tabs>
        <w:spacing w:before="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Pembahasan</w:t>
      </w:r>
      <w:bookmarkEnd w:id="30"/>
    </w:p>
    <w:p w14:paraId="303EB5AC" w14:textId="77777777" w:rsidR="008A2983" w:rsidRDefault="00037619">
      <w:pPr>
        <w:pStyle w:val="Heading3"/>
        <w:keepNext w:val="0"/>
        <w:keepLines w:val="0"/>
        <w:spacing w:before="0" w:line="360" w:lineRule="auto"/>
        <w:contextualSpacing/>
        <w:jc w:val="both"/>
        <w:rPr>
          <w:rFonts w:ascii="Times New Roman" w:hAnsi="Times New Roman" w:cs="Times New Roman"/>
          <w:color w:val="000000" w:themeColor="text1"/>
          <w:sz w:val="24"/>
          <w:szCs w:val="24"/>
        </w:rPr>
      </w:pPr>
      <w:bookmarkStart w:id="32" w:name="_Toc198721415"/>
      <w:r>
        <w:rPr>
          <w:rFonts w:ascii="Times New Roman" w:hAnsi="Times New Roman" w:cs="Times New Roman"/>
          <w:color w:val="000000" w:themeColor="text1"/>
          <w:sz w:val="24"/>
          <w:szCs w:val="24"/>
        </w:rPr>
        <w:t xml:space="preserve">Pengaruh </w:t>
      </w:r>
      <w:r>
        <w:rPr>
          <w:rFonts w:ascii="Times New Roman" w:hAnsi="Times New Roman" w:cs="Times New Roman"/>
          <w:color w:val="000000" w:themeColor="text1"/>
          <w:sz w:val="24"/>
          <w:szCs w:val="24"/>
        </w:rPr>
        <w:t>Pendapatan Terhadap keputusan Investasi</w:t>
      </w:r>
      <w:bookmarkEnd w:id="32"/>
    </w:p>
    <w:p w14:paraId="70CC4932" w14:textId="77777777" w:rsidR="008A2983" w:rsidRDefault="00037619">
      <w:pPr>
        <w:spacing w:after="0" w:line="360" w:lineRule="auto"/>
        <w:ind w:firstLine="720"/>
        <w:jc w:val="both"/>
        <w:rPr>
          <w:rFonts w:ascii="Times New Roman" w:hAnsi="Times New Roman" w:cs="Times New Roman"/>
          <w:sz w:val="24"/>
        </w:rPr>
      </w:pPr>
      <w:r>
        <w:rPr>
          <w:rFonts w:ascii="Times New Roman" w:hAnsi="Times New Roman" w:cs="Times New Roman"/>
          <w:sz w:val="24"/>
        </w:rPr>
        <w:t>Menurut hasil Hipotesis menggunakan Uji-t variabel penghasilan memperoleh skor  t hitung 2,165 &gt; t tabel 1.660 juga signifikansi pada skor sebanyak 0,033 &lt; 0,05 yang artinya jika penghasilan berpengaruh positif serta</w:t>
      </w:r>
      <w:r>
        <w:rPr>
          <w:rFonts w:ascii="Times New Roman" w:hAnsi="Times New Roman" w:cs="Times New Roman"/>
          <w:sz w:val="24"/>
        </w:rPr>
        <w:t xml:space="preserve"> signifikan dalam keputusan investasi mahasiswa dan pekerja di Provinsi Lampung, sehingga hipotesis pertama yang menyebutkan penghasilan memiliki dampak positif juga signifikan dalam keputusan investasi diterima.</w:t>
      </w:r>
    </w:p>
    <w:p w14:paraId="6820E877" w14:textId="77777777" w:rsidR="008A2983" w:rsidRDefault="00037619">
      <w:pPr>
        <w:spacing w:after="0" w:line="360" w:lineRule="auto"/>
        <w:ind w:firstLine="720"/>
        <w:jc w:val="both"/>
        <w:rPr>
          <w:rFonts w:ascii="Times New Roman" w:hAnsi="Times New Roman" w:cs="Times New Roman"/>
          <w:sz w:val="24"/>
          <w:lang w:val="zh-CN"/>
        </w:rPr>
      </w:pPr>
      <w:r>
        <w:rPr>
          <w:rFonts w:ascii="Times New Roman" w:hAnsi="Times New Roman" w:cs="Times New Roman"/>
          <w:sz w:val="24"/>
          <w:lang w:val="zh-CN"/>
        </w:rPr>
        <w:t xml:space="preserve">Mayoritas responden </w:t>
      </w:r>
      <w:r>
        <w:rPr>
          <w:rFonts w:ascii="Times New Roman" w:hAnsi="Times New Roman" w:cs="Times New Roman"/>
          <w:sz w:val="24"/>
        </w:rPr>
        <w:t>dalam pengamatan beriku</w:t>
      </w:r>
      <w:r>
        <w:rPr>
          <w:rFonts w:ascii="Times New Roman" w:hAnsi="Times New Roman" w:cs="Times New Roman"/>
          <w:sz w:val="24"/>
        </w:rPr>
        <w:t>t</w:t>
      </w:r>
      <w:r>
        <w:rPr>
          <w:rFonts w:ascii="Times New Roman" w:hAnsi="Times New Roman" w:cs="Times New Roman"/>
          <w:sz w:val="24"/>
          <w:lang w:val="zh-CN"/>
        </w:rPr>
        <w:t xml:space="preserve"> dari kelompok pekerja (55%) umumnya berada dalam kelompok pendapatan yang lebih tinggi dan memiliki pengalaman kerja serta kestabilan finansial, sehingga mereka memiliki ruang yang lebih besar untuk menyisihkan penghasilan untuk investasi. Hal ini menjel</w:t>
      </w:r>
      <w:r>
        <w:rPr>
          <w:rFonts w:ascii="Times New Roman" w:hAnsi="Times New Roman" w:cs="Times New Roman"/>
          <w:sz w:val="24"/>
          <w:lang w:val="zh-CN"/>
        </w:rPr>
        <w:t>askan kenapa pendapatan berpengaruh signifikan, karena bertambah besar penghasilan, bertambah besar pula kapasitas seseorang dalam mengambil keputusan investasi yang lebih berani dan terencana. Secara keseluruhan, meskipun terdapat variasi usia, status pek</w:t>
      </w:r>
      <w:r>
        <w:rPr>
          <w:rFonts w:ascii="Times New Roman" w:hAnsi="Times New Roman" w:cs="Times New Roman"/>
          <w:sz w:val="24"/>
          <w:lang w:val="zh-CN"/>
        </w:rPr>
        <w:t>erjaan, dan tingkat pendidikan, tingkat pendapatan tetap menjadi faktor kunci dalam mendorong individu baik mahasiswa dengan uang saku terbatas maupun pekerja dengan gaji tetap untuk melakukan investasi.</w:t>
      </w:r>
    </w:p>
    <w:p w14:paraId="51830D3F" w14:textId="77777777" w:rsidR="008A2983" w:rsidRDefault="00037619">
      <w:pPr>
        <w:spacing w:after="0" w:line="360" w:lineRule="auto"/>
        <w:ind w:firstLine="720"/>
        <w:jc w:val="both"/>
        <w:rPr>
          <w:rFonts w:ascii="Times New Roman" w:hAnsi="Times New Roman" w:cs="Times New Roman"/>
          <w:sz w:val="24"/>
        </w:rPr>
      </w:pPr>
      <w:bookmarkStart w:id="33" w:name="_Toc198721416"/>
      <w:r>
        <w:rPr>
          <w:rFonts w:ascii="Times New Roman" w:hAnsi="Times New Roman" w:cs="Times New Roman"/>
          <w:sz w:val="24"/>
        </w:rPr>
        <w:lastRenderedPageBreak/>
        <w:t>Temuan ini menunjukan jika bertambah besar penghasil</w:t>
      </w:r>
      <w:r>
        <w:rPr>
          <w:rFonts w:ascii="Times New Roman" w:hAnsi="Times New Roman" w:cs="Times New Roman"/>
          <w:sz w:val="24"/>
        </w:rPr>
        <w:t>an yang dimiliki oleh individu, bertambah besar juga kemungkinannya dalam melakukan investasi. Individu pada tingkat pendapatan yang lebih tinggi cenderung memiliki sisa dana setelah memenuhi kebutuhan konsumsi dasar, sehingga mempunyai kapasitas finansial</w:t>
      </w:r>
      <w:r>
        <w:rPr>
          <w:rFonts w:ascii="Times New Roman" w:hAnsi="Times New Roman" w:cs="Times New Roman"/>
          <w:sz w:val="24"/>
        </w:rPr>
        <w:t xml:space="preserve"> yang lebih besar dalam dialokasikan ke dalam aktivitas investasi. Pendapatan yang memadai juga meningkatkan rasa aman secara ekonomi dan memungkinkan individu untuk memfokuskan perhatian pada perencanaan keuangan jangka panjang. Menurut </w:t>
      </w:r>
      <w:r>
        <w:rPr>
          <w:rFonts w:ascii="Times New Roman" w:hAnsi="Times New Roman" w:cs="Times New Roman"/>
          <w:sz w:val="24"/>
        </w:rPr>
        <w:fldChar w:fldCharType="begin" w:fldLock="1"/>
      </w:r>
      <w:r>
        <w:rPr>
          <w:rFonts w:ascii="Times New Roman" w:hAnsi="Times New Roman" w:cs="Times New Roman"/>
          <w:sz w:val="24"/>
        </w:rPr>
        <w:instrText>ADDIN CSL_CITATION</w:instrText>
      </w:r>
      <w:r>
        <w:rPr>
          <w:rFonts w:ascii="Times New Roman" w:hAnsi="Times New Roman" w:cs="Times New Roman"/>
          <w:sz w:val="24"/>
        </w:rPr>
        <w:instrText xml:space="preserve"> {"citationItems":[{"id":"ITEM-1","itemData":{"DOI":"10.35957/prmm.v4i1.3302","ISSN":"2714-8475","abstract":"        Tujuan dari penelitian ini untuk mengetahui dan menganalisis pengaruh literasi keuangan, pendapatan dan perilaku keuangan terhadap keputusa</w:instrText>
      </w:r>
      <w:r>
        <w:rPr>
          <w:rFonts w:ascii="Times New Roman" w:hAnsi="Times New Roman" w:cs="Times New Roman"/>
          <w:sz w:val="24"/>
        </w:rPr>
        <w:instrText>n investasi (studi kasus pada masyarakat kecamatan Ilir Timur I Palembang) secara parsial. Serta untuk menganalisis variabel yang berupa literasi keuangan, pendapatan, dan perilaku keuangan terhadap keputusan investasi baik secara simultan. Teknik pengambi</w:instrText>
      </w:r>
      <w:r>
        <w:rPr>
          <w:rFonts w:ascii="Times New Roman" w:hAnsi="Times New Roman" w:cs="Times New Roman"/>
          <w:sz w:val="24"/>
        </w:rPr>
        <w:instrText>lan sampel yang dipergunakan untuk mengumpulkan data dengan dilakukannya penyebaran kuesioner dengan jumlah 180 responden. Jenis penelitian ini merupakan penelitian kuantitatif deskriptif. Pengambilan sampel digunakannya dengan teknik nonprobability sampli</w:instrText>
      </w:r>
      <w:r>
        <w:rPr>
          <w:rFonts w:ascii="Times New Roman" w:hAnsi="Times New Roman" w:cs="Times New Roman"/>
          <w:sz w:val="24"/>
        </w:rPr>
        <w:instrText xml:space="preserve">ng dengan metode purposive sampling serta dihiitung dengan bantuan aplikasi SPSS 25. Hasil penelitian ini didapatkan bahwa uji parsial (uji-t) variabel literasi keuangan (X­1), pendapatan (X­2), perilaku keuangan (X­3) berpengaruh positif serta signifikan </w:instrText>
      </w:r>
      <w:r>
        <w:rPr>
          <w:rFonts w:ascii="Times New Roman" w:hAnsi="Times New Roman" w:cs="Times New Roman"/>
          <w:sz w:val="24"/>
        </w:rPr>
        <w:instrText>terhadap keputusan investasi (Y). Untuk hasil uji simultan (uji-f) didapatkan bahwa variabel independen literasi keuangan (X­1), pendapatan (X­2), dan perilaku keuangan (X­3) berpengaruh terhadap variabel dependen keputusan investasi (Y).\r  ","author":[{"</w:instrText>
      </w:r>
      <w:r>
        <w:rPr>
          <w:rFonts w:ascii="Times New Roman" w:hAnsi="Times New Roman" w:cs="Times New Roman"/>
          <w:sz w:val="24"/>
        </w:rPr>
        <w:instrText>dropping-particle":"","family":"Andreansyah","given":"Rizki","non-dropping-particle":"","parse-names":false,"suffix":""},{"dropping-particle":"","family":"Meirisa","given":"Faradila","non-dropping-particle":"","parse-names":false,"suffix":""}],"container-t</w:instrText>
      </w:r>
      <w:r>
        <w:rPr>
          <w:rFonts w:ascii="Times New Roman" w:hAnsi="Times New Roman" w:cs="Times New Roman"/>
          <w:sz w:val="24"/>
        </w:rPr>
        <w:instrText>itle":"Publikasi Riset Mahasiswa Manajemen","id":"ITEM-1","issue":"1","issued":{"date-parts":[["2022"]]},"page":"17-22","title":"Analisis Literasi Keuangan, Pendapatan, Dan Perilaku Keuangan, Terhadap Keputusan Investasi","type":"article-journal","volume":</w:instrText>
      </w:r>
      <w:r>
        <w:rPr>
          <w:rFonts w:ascii="Times New Roman" w:hAnsi="Times New Roman" w:cs="Times New Roman"/>
          <w:sz w:val="24"/>
        </w:rPr>
        <w:instrText>"4"},"uris":["http://www.mendeley.com/documents/?uuid=ff5fafa8-46a4-4ace-9833-f2b2158dfbab"]}],"mendeley":{"formattedCitation":"(Andreansyah &amp; Meirisa, 2022)","manualFormatting":"Andreansyah &amp; Meirisa (2022)","plainTextFormattedCitation":"(Andreansyah &amp; Me</w:instrText>
      </w:r>
      <w:r>
        <w:rPr>
          <w:rFonts w:ascii="Times New Roman" w:hAnsi="Times New Roman" w:cs="Times New Roman"/>
          <w:sz w:val="24"/>
        </w:rPr>
        <w:instrText>irisa,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Andreansyah &amp; Meirisa (2022)</w:t>
      </w:r>
      <w:r>
        <w:rPr>
          <w:rFonts w:ascii="Times New Roman" w:hAnsi="Times New Roman" w:cs="Times New Roman"/>
          <w:sz w:val="24"/>
        </w:rPr>
        <w:fldChar w:fldCharType="end"/>
      </w:r>
      <w:r>
        <w:rPr>
          <w:rFonts w:ascii="Times New Roman" w:hAnsi="Times New Roman" w:cs="Times New Roman"/>
          <w:sz w:val="24"/>
        </w:rPr>
        <w:t>, pendapatan yang lebih tinggi memberikan keleluasaan finansial yang lebih besar, di mana i</w:t>
      </w:r>
      <w:r>
        <w:rPr>
          <w:rFonts w:ascii="Times New Roman" w:hAnsi="Times New Roman" w:cs="Times New Roman"/>
          <w:sz w:val="24"/>
        </w:rPr>
        <w:t>ndividu tidak hanya mampu memenuhi keperluan primer, namun juga mempunyai dana berlebih yang dapat dialokasikan ke berbagai instrumen investasi. Hal ini mendukung temuan penelitian ini bahwa pendapatan merupakan faktor utama pada memengaruhi keputusan inve</w:t>
      </w:r>
      <w:r>
        <w:rPr>
          <w:rFonts w:ascii="Times New Roman" w:hAnsi="Times New Roman" w:cs="Times New Roman"/>
          <w:sz w:val="24"/>
        </w:rPr>
        <w:t>stasi.</w:t>
      </w:r>
    </w:p>
    <w:p w14:paraId="2BA018EF" w14:textId="77777777" w:rsidR="008A2983" w:rsidRDefault="0003761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Hasil penelitian berikut selaras pada </w:t>
      </w:r>
      <w:r>
        <w:rPr>
          <w:rFonts w:ascii="Times New Roman" w:hAnsi="Times New Roman" w:cs="Times New Roman"/>
          <w:i/>
          <w:sz w:val="24"/>
        </w:rPr>
        <w:t>expectacy theory</w:t>
      </w:r>
      <w:r>
        <w:rPr>
          <w:rFonts w:ascii="Times New Roman" w:hAnsi="Times New Roman" w:cs="Times New Roman"/>
          <w:sz w:val="24"/>
        </w:rPr>
        <w:t xml:space="preserve">, di mana individu akan termotivasi dalam melaksanakan suatu perilaku apabila mereka meyakini jika perilaku tersebut akan mendapatkan hasil yang diharapkan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w:instrText>
      </w:r>
      <w:r>
        <w:rPr>
          <w:rFonts w:ascii="Times New Roman" w:hAnsi="Times New Roman" w:cs="Times New Roman"/>
          <w:sz w:val="24"/>
        </w:rPr>
        <w:instrText>{"citationItems":[{"id":"ITEM-1","itemData":{"author":[{"dropping-particle":"","family":"Vroom","given":"V. H.","non-dropping-particle":"","parse-names":false,"suffix":""}],"id":"ITEM-1","issued":{"date-parts":[["1964"]]},"publisher":"Wiley","publisher-pla</w:instrText>
      </w:r>
      <w:r>
        <w:rPr>
          <w:rFonts w:ascii="Times New Roman" w:hAnsi="Times New Roman" w:cs="Times New Roman"/>
          <w:sz w:val="24"/>
        </w:rPr>
        <w:instrText>ce":"New York","title":"Work and Motivation","type":"book"},"uris":["http://www.mendeley.com/documents/?uuid=36fe0bca-208f-40e6-8e0e-5af58d994f51"]}],"mendeley":{"formattedCitation":"(Vroom, 1964)","plainTextFormattedCitation":"(Vroom, 1964)","previouslyFo</w:instrText>
      </w:r>
      <w:r>
        <w:rPr>
          <w:rFonts w:ascii="Times New Roman" w:hAnsi="Times New Roman" w:cs="Times New Roman"/>
          <w:sz w:val="24"/>
        </w:rPr>
        <w:instrText>rmattedCitation":"(Vroom, 1964)"},"properties":{"noteIndex":0},"schema":"https://github.com/citation-style-language/schema/raw/master/csl-citation.json"}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(Vroom, 1964)</w:t>
      </w:r>
      <w:r>
        <w:rPr>
          <w:rFonts w:ascii="Times New Roman" w:hAnsi="Times New Roman" w:cs="Times New Roman"/>
          <w:sz w:val="24"/>
        </w:rPr>
        <w:fldChar w:fldCharType="end"/>
      </w:r>
      <w:r>
        <w:rPr>
          <w:rFonts w:ascii="Times New Roman" w:hAnsi="Times New Roman" w:cs="Times New Roman"/>
          <w:sz w:val="24"/>
        </w:rPr>
        <w:t>. Pada konteks berikut, individu pada penghasilan yang lebih tinggi merasa mempunyai ke</w:t>
      </w:r>
      <w:r>
        <w:rPr>
          <w:rFonts w:ascii="Times New Roman" w:hAnsi="Times New Roman" w:cs="Times New Roman"/>
          <w:sz w:val="24"/>
        </w:rPr>
        <w:t>mampuan dan sumber daya yang memadai untuk berinvestasi, serta meyakini jika investasi yang dilaksanakan akan memberikan hasil yang pemberian laba di masa depan. Maka, ekspektasi terhadap imbal hasil investasi menjadi pendorong utama terhadap penentuan kep</w:t>
      </w:r>
      <w:r>
        <w:rPr>
          <w:rFonts w:ascii="Times New Roman" w:hAnsi="Times New Roman" w:cs="Times New Roman"/>
          <w:sz w:val="24"/>
        </w:rPr>
        <w:t>utusan investasi, terutama bagi individu yang memiliki pendapatan lebih tinggi.</w:t>
      </w:r>
    </w:p>
    <w:p w14:paraId="37E943A5" w14:textId="77777777" w:rsidR="008A2983" w:rsidRDefault="0003761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Hasil observasi berikut juga selaras pada observasi yang dilaksanakan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{"citationItems":[{"id":"ITEM-1","itemData":{"DOI":"10.35957/prmm.v4i1.3302","ISSN</w:instrText>
      </w:r>
      <w:r>
        <w:rPr>
          <w:rFonts w:ascii="Times New Roman" w:hAnsi="Times New Roman" w:cs="Times New Roman"/>
          <w:sz w:val="24"/>
        </w:rPr>
        <w:instrText>":"2714-8475","abstract":"        Tujuan dari penelitian ini untuk mengetahui dan menganalisis pengaruh literasi keuangan, pendapatan dan perilaku keuangan terhadap keputusan investasi (studi kasus pada masyarakat kecamatan Ilir Timur I Palembang) secara p</w:instrText>
      </w:r>
      <w:r>
        <w:rPr>
          <w:rFonts w:ascii="Times New Roman" w:hAnsi="Times New Roman" w:cs="Times New Roman"/>
          <w:sz w:val="24"/>
        </w:rPr>
        <w:instrText>arsial. Serta untuk menganalisis variabel yang berupa literasi keuangan, pendapatan, dan perilaku keuangan terhadap keputusan investasi baik secara simultan. Teknik pengambilan sampel yang dipergunakan untuk mengumpulkan data dengan dilakukannya penyebaran</w:instrText>
      </w:r>
      <w:r>
        <w:rPr>
          <w:rFonts w:ascii="Times New Roman" w:hAnsi="Times New Roman" w:cs="Times New Roman"/>
          <w:sz w:val="24"/>
        </w:rPr>
        <w:instrText xml:space="preserve"> kuesioner dengan jumlah 180 responden. Jenis penelitian ini merupakan penelitian kuantitatif deskriptif. Pengambilan sampel digunakannya dengan teknik nonprobability sampling dengan metode purposive sampling serta dihiitung dengan bantuan aplikasi SPSS 25</w:instrText>
      </w:r>
      <w:r>
        <w:rPr>
          <w:rFonts w:ascii="Times New Roman" w:hAnsi="Times New Roman" w:cs="Times New Roman"/>
          <w:sz w:val="24"/>
        </w:rPr>
        <w:instrText>. Hasil penelitian ini didapatkan bahwa uji parsial (uji-t) variabel literasi keuangan (X­1), pendapatan (X­2), perilaku keuangan (X­3) berpengaruh positif serta signifikan terhadap keputusan investasi (Y). Untuk hasil uji simultan (uji-f) didapatkan bahwa</w:instrText>
      </w:r>
      <w:r>
        <w:rPr>
          <w:rFonts w:ascii="Times New Roman" w:hAnsi="Times New Roman" w:cs="Times New Roman"/>
          <w:sz w:val="24"/>
        </w:rPr>
        <w:instrText xml:space="preserve"> variabel independen literasi keuangan (X­1), pendapatan (X­2), dan perilaku keuangan (X­3) berpengaruh terhadap variabel dependen keputusan investasi (Y).\r  ","author":[{"dropping-particle":"","family":"Andreansyah","given":"Rizki","non-dropping-particle</w:instrText>
      </w:r>
      <w:r>
        <w:rPr>
          <w:rFonts w:ascii="Times New Roman" w:hAnsi="Times New Roman" w:cs="Times New Roman"/>
          <w:sz w:val="24"/>
        </w:rPr>
        <w:instrText>":"","parse-names":false,"suffix":""},{"dropping-particle":"","family":"Meirisa","given":"Faradila","non-dropping-particle":"","parse-names":false,"suffix":""}],"container-title":"Publikasi Riset Mahasiswa Manajemen","id":"ITEM-1","issue":"1","issued":{"da</w:instrText>
      </w:r>
      <w:r>
        <w:rPr>
          <w:rFonts w:ascii="Times New Roman" w:hAnsi="Times New Roman" w:cs="Times New Roman"/>
          <w:sz w:val="24"/>
        </w:rPr>
        <w:instrText>te-parts":[["2022"]]},"page":"17-22","title":"Analisis Literasi Keuangan, Pendapatan, Dan Perilaku Keuangan, Terhadap Keputusan Investasi","type":"article-journal","volume":"4"},"uris":["http://www.mendeley.com/documents/?uuid=ff5fafa8-46a4-4ace-9833-f2b21</w:instrText>
      </w:r>
      <w:r>
        <w:rPr>
          <w:rFonts w:ascii="Times New Roman" w:hAnsi="Times New Roman" w:cs="Times New Roman"/>
          <w:sz w:val="24"/>
        </w:rPr>
        <w:instrText>58dfbab"]}],"mendeley":{"formattedCitation":"(Andreansyah &amp; Meirisa, 2022)","manualFormatting":"Andreansyah &amp; Meirisa (2022)","plainTextFormattedCitation":"(Andreansyah &amp; Meirisa, 2022)","previouslyFormattedCitation":"(Andreansyah &amp; Meirisa, 2022)"},"prope</w:instrText>
      </w:r>
      <w:r>
        <w:rPr>
          <w:rFonts w:ascii="Times New Roman" w:hAnsi="Times New Roman" w:cs="Times New Roman"/>
          <w:sz w:val="24"/>
        </w:rPr>
        <w:instrText>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 ndreansyah &amp; Meirisa (2022)</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{"citationItems":[{"id":"ITEM-1","itemData":{"abstract":"Perilaku keputusan investasi sese</w:instrText>
      </w:r>
      <w:r>
        <w:rPr>
          <w:rFonts w:ascii="Times New Roman" w:hAnsi="Times New Roman" w:cs="Times New Roman"/>
          <w:sz w:val="24"/>
        </w:rPr>
        <w:instrText>orang dapat dipengaruhi oleh pengetahuan investasi, literasi keuangan dan pendapatan seseorang. Penelitian ini bertujuan untuk mengetahui pengaruh literasi keuangan, pengetahuan investasi dan pendapatan terhadap pengambilan keputusan investasi. Jenis penel</w:instrText>
      </w:r>
      <w:r>
        <w:rPr>
          <w:rFonts w:ascii="Times New Roman" w:hAnsi="Times New Roman" w:cs="Times New Roman"/>
          <w:sz w:val="24"/>
        </w:rPr>
        <w:instrText>itian yang digunakan adalah kuantitatif. Teknik penarikan sampel menggunakan purposive sampling terhadap 150 mahasiswa Di Jabodetabek. Teknik pengumpulan data menggunakan angket yang sudah dinyatakan lulus uji validitas dan reiabilitas sedangkan analisis d</w:instrText>
      </w:r>
      <w:r>
        <w:rPr>
          <w:rFonts w:ascii="Times New Roman" w:hAnsi="Times New Roman" w:cs="Times New Roman"/>
          <w:sz w:val="24"/>
        </w:rPr>
        <w:instrText>ata menggunakan uji asumsi klasik melalui uji normalitas dan uji multikolinearitas. Adapun uji hipotesis menggunakan analisis regresi linear berganda, uji koefisien determinasi dan uji parsial (uji T). Berdasarkan hasil penelitian dapat diketahui bahwa: 1)</w:instrText>
      </w:r>
      <w:r>
        <w:rPr>
          <w:rFonts w:ascii="Times New Roman" w:hAnsi="Times New Roman" w:cs="Times New Roman"/>
          <w:sz w:val="24"/>
        </w:rPr>
        <w:instrText>. Literasi keuangan tidak berpengaruh terhadap perilaku keputusan investasi, 2). Pengetahuan investasi berpengaruh positif dan signifikan terhadap perilaku keputusan investasi. Artinya, semakin tinggi nilai investasi maka semakin baik perilaku keputusan ya</w:instrText>
      </w:r>
      <w:r>
        <w:rPr>
          <w:rFonts w:ascii="Times New Roman" w:hAnsi="Times New Roman" w:cs="Times New Roman"/>
          <w:sz w:val="24"/>
        </w:rPr>
        <w:instrText>ng akan dilakukan. 3). Pendapatan berpengaruh positif dan signifikan terhadap perilaku keputusan investasi. Artinya, semakin tinggi nilai pendapatan maka semakin baik perilaku keputusan yang akan dilakukan.","author":[{"dropping-particle":"","family":"Muha</w:instrText>
      </w:r>
      <w:r>
        <w:rPr>
          <w:rFonts w:ascii="Times New Roman" w:hAnsi="Times New Roman" w:cs="Times New Roman"/>
          <w:sz w:val="24"/>
        </w:rPr>
        <w:instrText>mmad","given":"Budi","non-dropping-particle":"","parse-names":false,"suffix":""},{"dropping-particle":"","family":"Andika","given":"Mia","non-dropping-particle":"","parse-names":false,"suffix":""}],"container-title":"Prosiding SNAM","id":"ITEM-1","issued":</w:instrText>
      </w:r>
      <w:r>
        <w:rPr>
          <w:rFonts w:ascii="Times New Roman" w:hAnsi="Times New Roman" w:cs="Times New Roman"/>
          <w:sz w:val="24"/>
        </w:rPr>
        <w:instrText>{"date-parts":[["2022"]]},"page":"1-10","title":"Pengaruh Literasi Keuangan, Pengetahuan Investasi dan Pendapatan Terhadap Perilaku Keputusan Investasi di Pasar Modal pada Mahasiswa di Jabodetabek","type":"article-journal","volume":"3"},"uris":["http://www</w:instrText>
      </w:r>
      <w:r>
        <w:rPr>
          <w:rFonts w:ascii="Times New Roman" w:hAnsi="Times New Roman" w:cs="Times New Roman"/>
          <w:sz w:val="24"/>
        </w:rPr>
        <w:instrText>.mendeley.com/documents/?uuid=f1fd5a2e-ff0a-439e-8cb6-dfedf4d8a8c1"]}],"mendeley":{"formattedCitation":"(Muhammad &amp; Andika, 2022)","manualFormatting":"Muhammad &amp; Andika (2022)","plainTextFormattedCitation":"(Muhammad &amp; Andika, 2022)","previouslyFormattedCi</w:instrText>
      </w:r>
      <w:r>
        <w:rPr>
          <w:rFonts w:ascii="Times New Roman" w:hAnsi="Times New Roman" w:cs="Times New Roman"/>
          <w:sz w:val="24"/>
        </w:rPr>
        <w:instrText>tation":"(Muhammad &amp; Andika,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Muhammad &amp; Andika (2022)</w:t>
      </w:r>
      <w:r>
        <w:rPr>
          <w:rFonts w:ascii="Times New Roman" w:hAnsi="Times New Roman" w:cs="Times New Roman"/>
          <w:sz w:val="24"/>
        </w:rPr>
        <w:fldChar w:fldCharType="end"/>
      </w:r>
      <w:r>
        <w:rPr>
          <w:rFonts w:ascii="Times New Roman" w:hAnsi="Times New Roman" w:cs="Times New Roman"/>
          <w:sz w:val="24"/>
        </w:rPr>
        <w:t xml:space="preserve">, serta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w:instrText>
      </w:r>
      <w:r>
        <w:rPr>
          <w:rFonts w:ascii="Times New Roman" w:hAnsi="Times New Roman" w:cs="Times New Roman"/>
          <w:sz w:val="24"/>
        </w:rPr>
        <w:instrText>abstract":"… pengaruh Literasi Keuangan terhadap keputusan investasi karyawan Perum BULOG Kantor Wilayah Jambi? 2) Bagaimana pengaruh … 3) Apakah Literasi keuangan dan pendapatan …","author":[{"dropping-particle":"","family":"Lestari","given":"Cipta Visi",</w:instrText>
      </w:r>
      <w:r>
        <w:rPr>
          <w:rFonts w:ascii="Times New Roman" w:hAnsi="Times New Roman" w:cs="Times New Roman"/>
          <w:sz w:val="24"/>
        </w:rPr>
        <w:instrText>"non-dropping-particle":"","parse-names":false,"suffix":""},{"dropping-particle":"","family":"Lubis","given":"Tona Aurora","non-dropping-particle":"","parse-names":false,"suffix":""},{"dropping-particle":"","family":"Solikhin","given":"Agus","non-dropping-</w:instrText>
      </w:r>
      <w:r>
        <w:rPr>
          <w:rFonts w:ascii="Times New Roman" w:hAnsi="Times New Roman" w:cs="Times New Roman"/>
          <w:sz w:val="24"/>
        </w:rPr>
        <w:instrText xml:space="preserve">particle":"","parse-names":false,"suffix":""}],"container-title":"Jurnal Dinamika Manajemen","id":"ITEM-1","issue":"1","issued":{"date-parts":[["2022"]]},"page":"28-37","title":"Pengaruh Literasi Keuangan dan Pendapatan terhadap Keputusan Investasi (Studi </w:instrText>
      </w:r>
      <w:r>
        <w:rPr>
          <w:rFonts w:ascii="Times New Roman" w:hAnsi="Times New Roman" w:cs="Times New Roman"/>
          <w:sz w:val="24"/>
        </w:rPr>
        <w:instrText>Kasus Karyawan Perum Bulog Kanwil Jambi)","type":"article-journal","volume":"10"},"uris":["http://www.mendeley.com/documents/?uuid=a7c7b8f1-7332-47f4-8f62-70dea26f8d29"]}],"mendeley":{"formattedCitation":"(Lestari et al., 2022)","manualFormatting":"Lestari</w:instrText>
      </w:r>
      <w:r>
        <w:rPr>
          <w:rFonts w:ascii="Times New Roman" w:hAnsi="Times New Roman" w:cs="Times New Roman"/>
          <w:sz w:val="24"/>
        </w:rPr>
        <w:instrText xml:space="preserve"> et al. (2022)","plainTextFormattedCitation":"(Lestari et al., 2022)","previouslyFormattedCitation":"(Lestari et al.,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 xml:space="preserve">Lestari et </w:t>
      </w:r>
      <w:r>
        <w:rPr>
          <w:rFonts w:ascii="Times New Roman" w:hAnsi="Times New Roman" w:cs="Times New Roman"/>
          <w:sz w:val="24"/>
        </w:rPr>
        <w:t>al. (2022)</w:t>
      </w:r>
      <w:r>
        <w:rPr>
          <w:rFonts w:ascii="Times New Roman" w:hAnsi="Times New Roman" w:cs="Times New Roman"/>
          <w:sz w:val="24"/>
        </w:rPr>
        <w:fldChar w:fldCharType="end"/>
      </w:r>
      <w:r>
        <w:rPr>
          <w:rFonts w:ascii="Times New Roman" w:hAnsi="Times New Roman" w:cs="Times New Roman"/>
          <w:sz w:val="24"/>
        </w:rPr>
        <w:t>, menyebutkan jika penghasilan berdampak positif serta signifikan pada keputusan berinvestasi. Temuan-temuan tersebut memperkuat argumen bahwa individu pada penghasilan lebih tinggi mempunyai kemampuan finansial yang lebih banyak untuk dialoka</w:t>
      </w:r>
      <w:r>
        <w:rPr>
          <w:rFonts w:ascii="Times New Roman" w:hAnsi="Times New Roman" w:cs="Times New Roman"/>
          <w:sz w:val="24"/>
        </w:rPr>
        <w:t>sikan kepada investasi. Namun demikian, hasil ini bertentangan pada observasi yang dilaksanakan oleh</w:t>
      </w:r>
      <w:r>
        <w:rPr>
          <w:rFonts w:ascii="Times New Roman" w:hAnsi="Times New Roman" w:cs="Times New Roman"/>
          <w:sz w:val="28"/>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{"citationItems":[{"id":"ITEM-1","itemData":{"author":[{"dropping-particle":"","family":"Efendi","given":"Rizky Achmad","non-dropping-pa</w:instrText>
      </w:r>
      <w:r>
        <w:rPr>
          <w:rFonts w:ascii="Times New Roman" w:hAnsi="Times New Roman" w:cs="Times New Roman"/>
          <w:sz w:val="24"/>
        </w:rPr>
        <w:instrText>rticle":"","parse-names":false,"suffix":""},{"dropping-particle":"","family":"Hidayah","given":"Nur","non-dropping-particle":"","parse-names":false,"suffix":""}],"container-title":"Jurnal Manajemen Dan Bisnis Indonesia","id":"ITEM-1","issue":"02","issued":</w:instrText>
      </w:r>
      <w:r>
        <w:rPr>
          <w:rFonts w:ascii="Times New Roman" w:hAnsi="Times New Roman" w:cs="Times New Roman"/>
          <w:sz w:val="24"/>
        </w:rPr>
        <w:instrText>{"date-parts":[["2024"]]},"page":"255-267","title":"Pengaruh Pengetahuan Investasi , Pendapatan dan Personal Financial Needs Terhadap Keputusan Investasi pada Pekerja Perempuan di Magelang","type":"article-journal","volume":"10"},"uris":["http://www.mendel</w:instrText>
      </w:r>
      <w:r>
        <w:rPr>
          <w:rFonts w:ascii="Times New Roman" w:hAnsi="Times New Roman" w:cs="Times New Roman"/>
          <w:sz w:val="24"/>
        </w:rPr>
        <w:instrText>ey.com/documents/?uuid=41666d87-7263-4594-801f-f3291f895cae"]}],"mendeley":{"formattedCitation":"(Efendi &amp; Hidayah, 2024)","manualFormatting":"Efendi &amp; Hidayah (2024)","plainTextFormattedCitation":"(Efendi &amp; Hidayah, 2024)","previouslyFormattedCitation":"(</w:instrText>
      </w:r>
      <w:r>
        <w:rPr>
          <w:rFonts w:ascii="Times New Roman" w:hAnsi="Times New Roman" w:cs="Times New Roman"/>
          <w:sz w:val="24"/>
        </w:rPr>
        <w:instrText>Efendi &amp; Hidayah,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Efendi &amp; Hidayah (2024)</w:t>
      </w:r>
      <w:r>
        <w:rPr>
          <w:rFonts w:ascii="Times New Roman" w:hAnsi="Times New Roman" w:cs="Times New Roman"/>
          <w:sz w:val="24"/>
        </w:rPr>
        <w:fldChar w:fldCharType="end"/>
      </w:r>
      <w:r>
        <w:rPr>
          <w:rFonts w:ascii="Times New Roman" w:hAnsi="Times New Roman" w:cs="Times New Roman"/>
          <w:sz w:val="24"/>
        </w:rPr>
        <w:t xml:space="preserve"> yang mengartikan jika penghasilan tidak berdampak signifikan dalam keputusan investa</w:t>
      </w:r>
      <w:r>
        <w:rPr>
          <w:rFonts w:ascii="Times New Roman" w:hAnsi="Times New Roman" w:cs="Times New Roman"/>
          <w:sz w:val="24"/>
        </w:rPr>
        <w:t>si.</w:t>
      </w:r>
    </w:p>
    <w:p w14:paraId="0AD4DAF9" w14:textId="77777777" w:rsidR="008A2983" w:rsidRDefault="00037619">
      <w:pPr>
        <w:pStyle w:val="Heading3"/>
        <w:keepNext w:val="0"/>
        <w:keepLines w:val="0"/>
        <w:spacing w:before="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Pengaruh Literasi Keuangan Terhadap keputusan Investasi</w:t>
      </w:r>
      <w:bookmarkEnd w:id="33"/>
    </w:p>
    <w:p w14:paraId="22E1479E" w14:textId="77777777" w:rsidR="008A2983" w:rsidRDefault="00037619">
      <w:pPr>
        <w:spacing w:after="0" w:line="360" w:lineRule="auto"/>
        <w:ind w:firstLine="720"/>
        <w:jc w:val="both"/>
        <w:rPr>
          <w:rFonts w:ascii="Times New Roman" w:hAnsi="Times New Roman" w:cs="Times New Roman"/>
          <w:sz w:val="24"/>
        </w:rPr>
      </w:pPr>
      <w:bookmarkStart w:id="34" w:name="_Toc198721417"/>
      <w:r>
        <w:rPr>
          <w:rFonts w:ascii="Times New Roman" w:hAnsi="Times New Roman" w:cs="Times New Roman"/>
          <w:sz w:val="24"/>
        </w:rPr>
        <w:t xml:space="preserve">Berlandaskan hasil Hipotesis menggunakan Uji-t variabel literasi keuangan mendapatkan skor  t hitung 5,042 &gt; t tabel 1.660 serta signifikansi pada skor sebanyak 0,000 &lt; 0,05 artinya apabila </w:t>
      </w:r>
      <w:r>
        <w:rPr>
          <w:rFonts w:ascii="Times New Roman" w:hAnsi="Times New Roman" w:cs="Times New Roman"/>
          <w:sz w:val="24"/>
        </w:rPr>
        <w:t>literasi keuangan berdampak positif serta signifikan dalam keputusan investasi mahasiswa dan pekerja di Provinsi Lampung, sehingga hipotesis kedua yang menyebutkan literasi keuangan mempunyai dampak positif serta signifikan dalam keputusan investasi diteri</w:t>
      </w:r>
      <w:r>
        <w:rPr>
          <w:rFonts w:ascii="Times New Roman" w:hAnsi="Times New Roman" w:cs="Times New Roman"/>
          <w:sz w:val="24"/>
        </w:rPr>
        <w:t>ma.</w:t>
      </w:r>
    </w:p>
    <w:p w14:paraId="378544FA" w14:textId="77777777" w:rsidR="008A2983" w:rsidRDefault="00037619">
      <w:pPr>
        <w:spacing w:after="0" w:line="360" w:lineRule="auto"/>
        <w:ind w:firstLine="720"/>
        <w:jc w:val="both"/>
        <w:rPr>
          <w:rFonts w:ascii="Times New Roman" w:hAnsi="Times New Roman" w:cs="Times New Roman"/>
          <w:sz w:val="24"/>
          <w:lang w:val="zh-CN"/>
        </w:rPr>
      </w:pPr>
      <w:r>
        <w:rPr>
          <w:rFonts w:ascii="Times New Roman" w:hAnsi="Times New Roman" w:cs="Times New Roman"/>
          <w:sz w:val="24"/>
          <w:lang w:val="zh-CN"/>
        </w:rPr>
        <w:lastRenderedPageBreak/>
        <w:t xml:space="preserve">Ketika dilihat dari karakteristik status pekerjaan yang juga memperkuat hasil hipotesis. Pekerja (55%) cenderung memiliki pemahaman yang lebih aplikatif karena telah terlibat langsung dalam praktik keuangan, seperti pengelolaan gaji, alokasi tabungan, </w:t>
      </w:r>
      <w:r>
        <w:rPr>
          <w:rFonts w:ascii="Times New Roman" w:hAnsi="Times New Roman" w:cs="Times New Roman"/>
          <w:sz w:val="24"/>
          <w:lang w:val="zh-CN"/>
        </w:rPr>
        <w:t>dan pengalaman investasi. Sementara mahasiswa (45%), meskipun masih belajar, menunjukkan minat dan partisipasi aktif dalam dunia investasi karena adanya akses informasi digital dan edukasi keuangan.</w:t>
      </w:r>
    </w:p>
    <w:p w14:paraId="0EB3F6BA" w14:textId="77777777" w:rsidR="008A2983" w:rsidRDefault="00037619">
      <w:pPr>
        <w:spacing w:after="0" w:line="360" w:lineRule="auto"/>
        <w:ind w:firstLine="720"/>
        <w:jc w:val="both"/>
        <w:rPr>
          <w:rFonts w:ascii="Times New Roman" w:hAnsi="Times New Roman" w:cs="Times New Roman"/>
          <w:sz w:val="24"/>
        </w:rPr>
      </w:pPr>
      <w:r>
        <w:rPr>
          <w:rFonts w:ascii="Times New Roman" w:hAnsi="Times New Roman" w:cs="Times New Roman"/>
          <w:sz w:val="24"/>
        </w:rPr>
        <w:t>Temuan berikut memperlihatkan jika bertambah tinggi level</w:t>
      </w:r>
      <w:r>
        <w:rPr>
          <w:rFonts w:ascii="Times New Roman" w:hAnsi="Times New Roman" w:cs="Times New Roman"/>
          <w:sz w:val="24"/>
        </w:rPr>
        <w:t xml:space="preserve"> literasi keuangan yang dipunyai oleh individu, bertambah besar kemungkinan mereka untuk membuat keputusan investasi. Literasi keuangan mencerminkan sejauh mana individu memahami konsep-konsep dasar dalam keuangan, seperti merencanakan keuangan, manajemen </w:t>
      </w:r>
      <w:r>
        <w:rPr>
          <w:rFonts w:ascii="Times New Roman" w:hAnsi="Times New Roman" w:cs="Times New Roman"/>
          <w:sz w:val="24"/>
        </w:rPr>
        <w:t>risiko, diversifikasi portofolio, serta pengelolaan utang. Pengetahuan dan pemahaman tersebut memungkinkan individu untuk mengevaluasi peluang dan risiko investasi secara lebih matang, serta mengambil keputusan yang lebih rasional dan berbasis informasi. M</w:t>
      </w:r>
      <w:r>
        <w:rPr>
          <w:rFonts w:ascii="Times New Roman" w:hAnsi="Times New Roman" w:cs="Times New Roman"/>
          <w:sz w:val="24"/>
        </w:rPr>
        <w:t xml:space="preserve">enurut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{"citationItems":[{"id":"ITEM-1","itemData":{"DOI":"10.31004/obsesi.v5i2.663","ISSN":"2356-1327","abstract":"Penelitian ini bertujuan untuk menganalisis peran strategis dari pihak yang terlibat dalam pendidikan literasi keuangan a</w:instrText>
      </w:r>
      <w:r>
        <w:rPr>
          <w:rFonts w:ascii="Times New Roman" w:hAnsi="Times New Roman" w:cs="Times New Roman"/>
          <w:sz w:val="24"/>
        </w:rPr>
        <w:instrText>nak dengan menggunakan metode systematic review. Data yang digunakan adalah artikel ilmiah, buku dan laporan yang relevan dengan topik penelitian. Melalui identifikasi, evaluasi, dan interpretasi disimpulkan bahwa ada tiga peran strategis yakni peran perta</w:instrText>
      </w:r>
      <w:r>
        <w:rPr>
          <w:rFonts w:ascii="Times New Roman" w:hAnsi="Times New Roman" w:cs="Times New Roman"/>
          <w:sz w:val="24"/>
        </w:rPr>
        <w:instrText>ma sebagai payung hukum diperuntukkan kepada pemerintah dalam merancang kebijakan literasi keuangan nasional, dan sekolah dalam mengembangkan implementasi kurikulum literasi keuangan. Peran kedua sebagai peran operasional diperuntukkan kepada guru yang ber</w:instrText>
      </w:r>
      <w:r>
        <w:rPr>
          <w:rFonts w:ascii="Times New Roman" w:hAnsi="Times New Roman" w:cs="Times New Roman"/>
          <w:sz w:val="24"/>
        </w:rPr>
        <w:instrText>interaksi dan mengajarkan literasi keuangan kepada siswa, dan peran orang tua dalam mendampingi literasi keuangan anaknya di rumah. Peran ketiga sebagai peran pendukung, ditujukan kepada media dan pihak lain dalam memberi dukungan pada setiap kegiatan lite</w:instrText>
      </w:r>
      <w:r>
        <w:rPr>
          <w:rFonts w:ascii="Times New Roman" w:hAnsi="Times New Roman" w:cs="Times New Roman"/>
          <w:sz w:val="24"/>
        </w:rPr>
        <w:instrText>rasi keuangan pada anak. Implementasi secara optimal dari peran tersebut akan meningkatkan indeks literasi keuangan.","author":[{"dropping-particle":"","family":"Yuwono","given":"Wisnu","non-dropping-particle":"","parse-names":false,"suffix":""}],"containe</w:instrText>
      </w:r>
      <w:r>
        <w:rPr>
          <w:rFonts w:ascii="Times New Roman" w:hAnsi="Times New Roman" w:cs="Times New Roman"/>
          <w:sz w:val="24"/>
        </w:rPr>
        <w:instrText>r-title":"Jurnal Obsesi : Jurnal Pendidikan Anak Usia Dini","id":"ITEM-1","issue":"2","issued":{"date-parts":[["2020"]]},"page":"1419-1429","title":"Konseptualisasi Peran Strategis dalam Pendidikan Literasi Keuangan Anak melalui Pendekatan Systematic Revie</w:instrText>
      </w:r>
      <w:r>
        <w:rPr>
          <w:rFonts w:ascii="Times New Roman" w:hAnsi="Times New Roman" w:cs="Times New Roman"/>
          <w:sz w:val="24"/>
        </w:rPr>
        <w:instrText>w","type":"article-journal","volume":"5"},"uris":["http://www.mendeley.com/documents/?uuid=ebd54d97-48d5-461f-938f-92d28069a633"]}],"mendeley":{"formattedCitation":"(Yuwono, 2020)","manualFormatting":"Yuwono (2020)","plainTextFormattedCitation":"(Yuwono, 2</w:instrText>
      </w:r>
      <w:r>
        <w:rPr>
          <w:rFonts w:ascii="Times New Roman" w:hAnsi="Times New Roman" w:cs="Times New Roman"/>
          <w:sz w:val="24"/>
        </w:rPr>
        <w:instrText>020)","previouslyFormattedCitation":"(Yuwono,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Yuwono (2020)</w:t>
      </w:r>
      <w:r>
        <w:rPr>
          <w:rFonts w:ascii="Times New Roman" w:hAnsi="Times New Roman" w:cs="Times New Roman"/>
          <w:sz w:val="24"/>
        </w:rPr>
        <w:fldChar w:fldCharType="end"/>
      </w:r>
      <w:r>
        <w:rPr>
          <w:rFonts w:ascii="Times New Roman" w:hAnsi="Times New Roman" w:cs="Times New Roman"/>
          <w:sz w:val="24"/>
        </w:rPr>
        <w:t>,  literasi keuangan membantu seseorang dalam memahami berbagai pro</w:t>
      </w:r>
      <w:r>
        <w:rPr>
          <w:rFonts w:ascii="Times New Roman" w:hAnsi="Times New Roman" w:cs="Times New Roman"/>
          <w:sz w:val="24"/>
        </w:rPr>
        <w:t>duk keuangan, risiko yang terkait, serta potensi keuntungan dan kerugiannya.</w:t>
      </w:r>
    </w:p>
    <w:p w14:paraId="290CF11F" w14:textId="77777777" w:rsidR="008A2983" w:rsidRDefault="0003761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Hasil penelitian ini juga didukung oleh </w:t>
      </w:r>
      <w:r>
        <w:rPr>
          <w:rFonts w:ascii="Times New Roman" w:hAnsi="Times New Roman" w:cs="Times New Roman"/>
          <w:i/>
          <w:iCs/>
          <w:sz w:val="24"/>
        </w:rPr>
        <w:t>expectancy theory</w:t>
      </w:r>
      <w:r>
        <w:rPr>
          <w:rFonts w:ascii="Times New Roman" w:hAnsi="Times New Roman" w:cs="Times New Roman"/>
          <w:sz w:val="24"/>
        </w:rPr>
        <w:t xml:space="preserve"> (Vroom, 1964), di mana individu akan terdorong untuk bertindak apabila mereka yakin jika perbuatan tersebut akan mendapat</w:t>
      </w:r>
      <w:r>
        <w:rPr>
          <w:rFonts w:ascii="Times New Roman" w:hAnsi="Times New Roman" w:cs="Times New Roman"/>
          <w:sz w:val="24"/>
        </w:rPr>
        <w:t>kan hasil yang diharapkan. Pada konteks berikut, individu yang memiliki literasi keuangan yang baik merasa percaya diri juga memiliki ekspektasi yang positif pada hasil dari keputusan investasinya. Hal berikut didukung dengan adanya bekal pengetahuan keuan</w:t>
      </w:r>
      <w:r>
        <w:rPr>
          <w:rFonts w:ascii="Times New Roman" w:hAnsi="Times New Roman" w:cs="Times New Roman"/>
          <w:sz w:val="24"/>
        </w:rPr>
        <w:t>gan yang memadai sehingga mereka mampu menganalisis resiko dan juga return dari investasi yang diinginkan. Maka, level literasi keuangan yang tinggi tidak hanya peningkatan pengertian, namun juga memperkuat keyakinan terhadap manfaat dari investasi itu sen</w:t>
      </w:r>
      <w:r>
        <w:rPr>
          <w:rFonts w:ascii="Times New Roman" w:hAnsi="Times New Roman" w:cs="Times New Roman"/>
          <w:sz w:val="24"/>
        </w:rPr>
        <w:t>diri.</w:t>
      </w:r>
    </w:p>
    <w:p w14:paraId="708B0AE6" w14:textId="77777777" w:rsidR="008A2983" w:rsidRDefault="0003761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Temuan berikut selaras pada observasi yang dilaksanakan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{"citationItems":[{"id":"ITEM-1","itemData":{"abstract":"This research aims to determine the influence of Financial Literacy, Income Level, &amp; Herding Behavior on Investme</w:instrText>
      </w:r>
      <w:r>
        <w:rPr>
          <w:rFonts w:ascii="Times New Roman" w:hAnsi="Times New Roman" w:cs="Times New Roman"/>
          <w:sz w:val="24"/>
        </w:rPr>
        <w:instrText xml:space="preserve">nt Decisions in PT workers. AA, in Bekasi Regency. The population in this study are workers who work at PT. AA with a sample size of 246 respondents. The sampling technique uses a probability sampling technique with a simple random sampling type. The data </w:instrText>
      </w:r>
      <w:r>
        <w:rPr>
          <w:rFonts w:ascii="Times New Roman" w:hAnsi="Times New Roman" w:cs="Times New Roman"/>
          <w:sz w:val="24"/>
        </w:rPr>
        <w:instrText>in this research was collected using a questionnaire. Data analysis in this test uses multiple linear regression analysis, coefficient of determination test (adjusted R2) and hypothesis testing. The results of this research show that Financial Literacy, In</w:instrText>
      </w:r>
      <w:r>
        <w:rPr>
          <w:rFonts w:ascii="Times New Roman" w:hAnsi="Times New Roman" w:cs="Times New Roman"/>
          <w:sz w:val="24"/>
        </w:rPr>
        <w:instrText>come Level have a significant influence on Investment Decisions. Meanwhile, Herding Behavior does not have a significant influence on Investment Decisions. However, if tested simultaneously, Financial Literacy, Income Level, and Herding Behavior have a sig</w:instrText>
      </w:r>
      <w:r>
        <w:rPr>
          <w:rFonts w:ascii="Times New Roman" w:hAnsi="Times New Roman" w:cs="Times New Roman"/>
          <w:sz w:val="24"/>
        </w:rPr>
        <w:instrText>nificant influence together on Investment Decisions.","author":[{"dropping-particle":"","family":"Albart","given":"Nicko","non-dropping-particle":"","parse-names":false,"suffix":""}],"container-title":"International Journal of Economics Development Researc</w:instrText>
      </w:r>
      <w:r>
        <w:rPr>
          <w:rFonts w:ascii="Times New Roman" w:hAnsi="Times New Roman" w:cs="Times New Roman"/>
          <w:sz w:val="24"/>
        </w:rPr>
        <w:instrText>h","id":"ITEM-1","issue":"2","issued":{"date-parts":[["2024"]]},"page":"1344-1360","title":"The Influence of Financial Literacy, Income Level and Herding Behavior on Investment Decisions","type":"article-journal","volume":"5"},"uris":["http://www.mendeley.</w:instrText>
      </w:r>
      <w:r>
        <w:rPr>
          <w:rFonts w:ascii="Times New Roman" w:hAnsi="Times New Roman" w:cs="Times New Roman"/>
          <w:sz w:val="24"/>
        </w:rPr>
        <w:instrText>com/documents/?uuid=2751e432-6880-4649-ae0c-9382542c2a4c"]}],"mendeley":{"formattedCitation":"(Albart, 2024)","manualFormatting":"Albart (2024)","plainTextFormattedCitation":"(Albart, 2024)","previouslyFormattedCitation":"(Albart, 2024)"},"properties":{"no</w:instrText>
      </w:r>
      <w:r>
        <w:rPr>
          <w:rFonts w:ascii="Times New Roman" w:hAnsi="Times New Roman" w:cs="Times New Roman"/>
          <w:sz w:val="24"/>
        </w:rPr>
        <w:instrText>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Albart (2024)</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{"citationItems":[{"id":"ITEM-1","itemData":{"author":[{"dropping-particle":"","family":"Suresh","given":"G.","non-dr</w:instrText>
      </w:r>
      <w:r>
        <w:rPr>
          <w:rFonts w:ascii="Times New Roman" w:hAnsi="Times New Roman" w:cs="Times New Roman"/>
          <w:sz w:val="24"/>
        </w:rPr>
        <w:instrText>opping-particle":"","parse-names":false,"suffix":""}],"container-title":"FIIB Business Review","id":"ITEM-1","issue":"1","issued":{"date-parts":[["2024"]]},"page":"72-86","title":"Impact of financial literacy and behavioural biases on investment decision-m</w:instrText>
      </w:r>
      <w:r>
        <w:rPr>
          <w:rFonts w:ascii="Times New Roman" w:hAnsi="Times New Roman" w:cs="Times New Roman"/>
          <w:sz w:val="24"/>
        </w:rPr>
        <w:instrText>aking","type":"article-journal","volume":"13"},"uris":["http://www.mendeley.com/documents/?uuid=f9bcb820-5cb1-4cfd-8b84-2d725e158390"]}],"mendeley":{"formattedCitation":"(Suresh, 2024)","manualFormatting":"Suresh (2024)","plainTextFormattedCitation":"(Sure</w:instrText>
      </w:r>
      <w:r>
        <w:rPr>
          <w:rFonts w:ascii="Times New Roman" w:hAnsi="Times New Roman" w:cs="Times New Roman"/>
          <w:sz w:val="24"/>
        </w:rPr>
        <w:instrText>sh, 2024)","previouslyFormattedCitation":"(Suresh,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Suresh (2024)</w:t>
      </w:r>
      <w:r>
        <w:rPr>
          <w:rFonts w:ascii="Times New Roman" w:hAnsi="Times New Roman" w:cs="Times New Roman"/>
          <w:sz w:val="24"/>
        </w:rPr>
        <w:fldChar w:fldCharType="end"/>
      </w:r>
      <w:r>
        <w:rPr>
          <w:rFonts w:ascii="Times New Roman" w:hAnsi="Times New Roman" w:cs="Times New Roman"/>
          <w:sz w:val="24"/>
        </w:rPr>
        <w:t xml:space="preserve">, serta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w:instrText>
      </w:r>
      <w:r>
        <w:rPr>
          <w:rFonts w:ascii="Times New Roman" w:hAnsi="Times New Roman" w:cs="Times New Roman"/>
          <w:sz w:val="24"/>
        </w:rPr>
        <w:instrText>temData":{"DOI":"10.35957/prmm.v4i1.3302","ISSN":"2714-8475","abstract":"        Tujuan dari penelitian ini untuk mengetahui dan menganalisis pengaruh literasi keuangan, pendapatan dan perilaku keuangan terhadap keputusan investasi (studi kasus pada masyar</w:instrText>
      </w:r>
      <w:r>
        <w:rPr>
          <w:rFonts w:ascii="Times New Roman" w:hAnsi="Times New Roman" w:cs="Times New Roman"/>
          <w:sz w:val="24"/>
        </w:rPr>
        <w:instrText>akat kecamatan Ilir Timur I Palembang) secara parsial. Serta untuk menganalisis variabel yang berupa literasi keuangan, pendapatan, dan perilaku keuangan terhadap keputusan investasi baik secara simultan. Teknik pengambilan sampel yang dipergunakan untuk m</w:instrText>
      </w:r>
      <w:r>
        <w:rPr>
          <w:rFonts w:ascii="Times New Roman" w:hAnsi="Times New Roman" w:cs="Times New Roman"/>
          <w:sz w:val="24"/>
        </w:rPr>
        <w:instrText xml:space="preserve">engumpulkan data dengan dilakukannya penyebaran kuesioner dengan jumlah 180 responden. Jenis penelitian ini merupakan penelitian kuantitatif deskriptif. Pengambilan sampel digunakannya dengan teknik nonprobability sampling dengan metode purposive sampling </w:instrText>
      </w:r>
      <w:r>
        <w:rPr>
          <w:rFonts w:ascii="Times New Roman" w:hAnsi="Times New Roman" w:cs="Times New Roman"/>
          <w:sz w:val="24"/>
        </w:rPr>
        <w:instrText>serta dihiitung dengan bantuan aplikasi SPSS 25. Hasil penelitian ini didapatkan bahwa uji parsial (uji-t) variabel literasi keuangan (X­1), pendapatan (X­2), perilaku keuangan (X­3) berpengaruh positif serta signifikan terhadap keputusan investasi (Y). Un</w:instrText>
      </w:r>
      <w:r>
        <w:rPr>
          <w:rFonts w:ascii="Times New Roman" w:hAnsi="Times New Roman" w:cs="Times New Roman"/>
          <w:sz w:val="24"/>
        </w:rPr>
        <w:instrText>tuk hasil uji simultan (uji-f) didapatkan bahwa variabel independen literasi keuangan (X­1), pendapatan (X­2), dan perilaku keuangan (X­3) berpengaruh terhadap variabel dependen keputusan investasi (Y).\r  ","author":[{"dropping-particle":"","family":"Andr</w:instrText>
      </w:r>
      <w:r>
        <w:rPr>
          <w:rFonts w:ascii="Times New Roman" w:hAnsi="Times New Roman" w:cs="Times New Roman"/>
          <w:sz w:val="24"/>
        </w:rPr>
        <w:instrText>eansyah","given":"Rizki","non-dropping-particle":"","parse-names":false,"suffix":""},{"dropping-particle":"","family":"Meirisa","given":"Faradila","non-dropping-particle":"","parse-names":false,"suffix":""}],"container-title":"Publikasi Riset Mahasiswa Man</w:instrText>
      </w:r>
      <w:r>
        <w:rPr>
          <w:rFonts w:ascii="Times New Roman" w:hAnsi="Times New Roman" w:cs="Times New Roman"/>
          <w:sz w:val="24"/>
        </w:rPr>
        <w:instrText>ajemen","id":"ITEM-1","issue":"1","issued":{"date-parts":[["2022"]]},"page":"17-22","title":"Analisis Literasi Keuangan, Pendapatan, Dan Perilaku Keuangan, Terhadap Keputusan Investasi","type":"article-journal","volume":"4"},"uris":["http://www.mendeley.co</w:instrText>
      </w:r>
      <w:r>
        <w:rPr>
          <w:rFonts w:ascii="Times New Roman" w:hAnsi="Times New Roman" w:cs="Times New Roman"/>
          <w:sz w:val="24"/>
        </w:rPr>
        <w:instrText>m/documents/?uuid=ff5fafa8-46a4-4ace-9833-f2b2158dfbab"]}],"mendeley":{"formattedCitation":"(Andreansyah &amp; Meirisa, 2022)","manualFormatting":"Andreansyah &amp; Meirisa (2022)","plainTextFormattedCitation":"(Andreansyah &amp; Meirisa, 2022)","previouslyFormattedCi</w:instrText>
      </w:r>
      <w:r>
        <w:rPr>
          <w:rFonts w:ascii="Times New Roman" w:hAnsi="Times New Roman" w:cs="Times New Roman"/>
          <w:sz w:val="24"/>
        </w:rPr>
        <w:instrText>tation":"(Andreansyah &amp; Meirisa,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Andreansyah &amp; Meirisa (2022)</w:t>
      </w:r>
      <w:r>
        <w:rPr>
          <w:rFonts w:ascii="Times New Roman" w:hAnsi="Times New Roman" w:cs="Times New Roman"/>
          <w:sz w:val="24"/>
        </w:rPr>
        <w:fldChar w:fldCharType="end"/>
      </w:r>
      <w:r>
        <w:rPr>
          <w:rFonts w:ascii="Times New Roman" w:hAnsi="Times New Roman" w:cs="Times New Roman"/>
          <w:sz w:val="24"/>
        </w:rPr>
        <w:t xml:space="preserve">, menyebutkan apabila literasi keuangan mempunyai dampak positif </w:t>
      </w:r>
      <w:r>
        <w:rPr>
          <w:rFonts w:ascii="Times New Roman" w:hAnsi="Times New Roman" w:cs="Times New Roman"/>
          <w:sz w:val="24"/>
        </w:rPr>
        <w:t xml:space="preserve">serta signifikan dalam keputusan investasi. Ketiganya menekankan bahwa pemahaman yang memadai mengenai keuangan pribadi mendorong perilaku investasi yang lebih jelas serta bertanggung jawab. Sebaliknya, hasil berikut berbeda pada hasil dari </w:t>
      </w:r>
      <w:r>
        <w:rPr>
          <w:rFonts w:ascii="Times New Roman" w:hAnsi="Times New Roman" w:cs="Times New Roman"/>
          <w:sz w:val="24"/>
        </w:rPr>
        <w:fldChar w:fldCharType="begin" w:fldLock="1"/>
      </w:r>
      <w:r>
        <w:rPr>
          <w:rFonts w:ascii="Times New Roman" w:hAnsi="Times New Roman" w:cs="Times New Roman"/>
          <w:sz w:val="24"/>
        </w:rPr>
        <w:instrText>ADDIN CSL_CITAT</w:instrText>
      </w:r>
      <w:r>
        <w:rPr>
          <w:rFonts w:ascii="Times New Roman" w:hAnsi="Times New Roman" w:cs="Times New Roman"/>
          <w:sz w:val="24"/>
        </w:rPr>
        <w:instrText>ION {"citationItems":[{"id":"ITEM-1","itemData":{"DOI":"10.55681/economina.v2i10.924","abstract":"Penelitian ini memiliki tujuan utama yaitu untuk mengukur keputusan investasi pedagang di pasar baru kota bekasi yang dipengaruhi olah Literasi keuangan, efik</w:instrText>
      </w:r>
      <w:r>
        <w:rPr>
          <w:rFonts w:ascii="Times New Roman" w:hAnsi="Times New Roman" w:cs="Times New Roman"/>
          <w:sz w:val="24"/>
        </w:rPr>
        <w:instrText>asi keuangan dan pendapatan. Penelitian ini merupakan penelitian kuantitatif dengan menggunakan kuesioner yang ditujukan pada pedagang di pasar baru kota bekasi. Penarikan sampel pada penelitian ini dilakukan dengan teknik purpose sampling dengan jumlah sa</w:instrText>
      </w:r>
      <w:r>
        <w:rPr>
          <w:rFonts w:ascii="Times New Roman" w:hAnsi="Times New Roman" w:cs="Times New Roman"/>
          <w:sz w:val="24"/>
        </w:rPr>
        <w:instrText>mpel sebanyak 112 responden. Rancangan yang digunakan dalam penelitian ini adalah pengujian dengan menggunakan Structual Equation Model (SEM) - SmartPLS 4.0. Hasil penelitian ini memberikan penjelasan bahwa variabel efikasi keuangan dan pendapatan berpenga</w:instrText>
      </w:r>
      <w:r>
        <w:rPr>
          <w:rFonts w:ascii="Times New Roman" w:hAnsi="Times New Roman" w:cs="Times New Roman"/>
          <w:sz w:val="24"/>
        </w:rPr>
        <w:instrText>ruh positif terhadap keputusan investasi pada pedagang di pasar baru kota bekasi. Namun variabel literasi keuangan tidak berpengaruh terhadap keputusan investasi dalam penelitian ini menunjukan bahwa literasi keuangan bukan pertimbangan utama dalam keputus</w:instrText>
      </w:r>
      <w:r>
        <w:rPr>
          <w:rFonts w:ascii="Times New Roman" w:hAnsi="Times New Roman" w:cs="Times New Roman"/>
          <w:sz w:val="24"/>
        </w:rPr>
        <w:instrText>an investasi.","author":[{"dropping-particle":"","family":"Reysa","given":"Riris","non-dropping-particle":"","parse-names":false,"suffix":""},{"dropping-particle":"","family":"Zen","given":"Agustian","non-dropping-particle":"","parse-names":false,"suffix":</w:instrText>
      </w:r>
      <w:r>
        <w:rPr>
          <w:rFonts w:ascii="Times New Roman" w:hAnsi="Times New Roman" w:cs="Times New Roman"/>
          <w:sz w:val="24"/>
        </w:rPr>
        <w:instrText>""},{"dropping-particle":"","family":"Widjanarko","given":"Wirawan","non-dropping-particle":"","parse-names":false,"suffix":""}],"container-title":"Jurnal Economina","id":"ITEM-1","issue":"10","issued":{"date-parts":[["2023"]]},"page":"2909-2919","title":"</w:instrText>
      </w:r>
      <w:r>
        <w:rPr>
          <w:rFonts w:ascii="Times New Roman" w:hAnsi="Times New Roman" w:cs="Times New Roman"/>
          <w:sz w:val="24"/>
        </w:rPr>
        <w:instrText>Pengaruh Literasi Keuangan, Efikasi Keuangan Dan Pendapatan Terhadap Keputusan Investasi Pada Pedagang Di Pasar Baru Kota Bekasi","type":"article-journal","volume":"2"},"uris":["http://www.mendeley.com/documents/?uuid=dd8de7db-ae0e-4b1d-9d4d-b34e7e131c29",</w:instrText>
      </w:r>
      <w:r>
        <w:rPr>
          <w:rFonts w:ascii="Times New Roman" w:hAnsi="Times New Roman" w:cs="Times New Roman"/>
          <w:sz w:val="24"/>
        </w:rPr>
        <w:instrText>"http://www.mendeley.com/documents/?uuid=f4b6c39f-b6d3-4e3b-b6ef-198c6538b48a"]}],"mendeley":{"formattedCitation":"(Reysa et al., 2023)","manualFormatting":"Reysa et al. (2023)","plainTextFormattedCitation":"(Reysa et al., 2023)","previouslyFormattedCitati</w:instrText>
      </w:r>
      <w:r>
        <w:rPr>
          <w:rFonts w:ascii="Times New Roman" w:hAnsi="Times New Roman" w:cs="Times New Roman"/>
          <w:sz w:val="24"/>
        </w:rPr>
        <w:instrText>on":"(Reysa et al., 2023)"},"properties":{"noteIndex":0},"schema":"https://github.com/citation-style-language/schema/raw/master/csl-citation.json"}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Reysa et al. (2023)</w:t>
      </w:r>
      <w:r>
        <w:rPr>
          <w:rFonts w:ascii="Times New Roman" w:hAnsi="Times New Roman" w:cs="Times New Roman"/>
          <w:sz w:val="24"/>
        </w:rPr>
        <w:fldChar w:fldCharType="end"/>
      </w:r>
      <w:r>
        <w:rPr>
          <w:rFonts w:ascii="Times New Roman" w:hAnsi="Times New Roman" w:cs="Times New Roman"/>
          <w:sz w:val="24"/>
        </w:rPr>
        <w:t xml:space="preserve"> menyebutkan jika literasi keuangan tidak berdampak signifikan terhadap keputusan inves</w:t>
      </w:r>
      <w:r>
        <w:rPr>
          <w:rFonts w:ascii="Times New Roman" w:hAnsi="Times New Roman" w:cs="Times New Roman"/>
          <w:sz w:val="24"/>
        </w:rPr>
        <w:t>tasi.</w:t>
      </w:r>
    </w:p>
    <w:p w14:paraId="212E1530" w14:textId="77777777" w:rsidR="008A2983" w:rsidRDefault="00037619">
      <w:pPr>
        <w:pStyle w:val="Heading3"/>
        <w:keepNext w:val="0"/>
        <w:keepLines w:val="0"/>
        <w:spacing w:before="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Pengaruh </w:t>
      </w:r>
      <w:r>
        <w:rPr>
          <w:rFonts w:ascii="Times New Roman" w:hAnsi="Times New Roman" w:cs="Times New Roman"/>
          <w:i/>
          <w:color w:val="000000" w:themeColor="text1"/>
          <w:sz w:val="24"/>
          <w:szCs w:val="24"/>
        </w:rPr>
        <w:t>Herding Behavior</w:t>
      </w:r>
      <w:r>
        <w:rPr>
          <w:rFonts w:ascii="Times New Roman" w:hAnsi="Times New Roman" w:cs="Times New Roman"/>
          <w:color w:val="000000" w:themeColor="text1"/>
          <w:sz w:val="24"/>
          <w:szCs w:val="24"/>
        </w:rPr>
        <w:t xml:space="preserve"> Terhadap keputusan Investasi</w:t>
      </w:r>
      <w:bookmarkEnd w:id="34"/>
    </w:p>
    <w:p w14:paraId="7FEFA12F" w14:textId="77777777" w:rsidR="008A2983" w:rsidRDefault="00037619">
      <w:pPr>
        <w:spacing w:after="0" w:line="360" w:lineRule="auto"/>
        <w:ind w:left="18" w:firstLine="702"/>
        <w:jc w:val="both"/>
        <w:rPr>
          <w:rFonts w:ascii="Times New Roman" w:hAnsi="Times New Roman" w:cs="Times New Roman"/>
          <w:sz w:val="24"/>
        </w:rPr>
      </w:pPr>
      <w:r>
        <w:rPr>
          <w:rFonts w:ascii="Times New Roman" w:hAnsi="Times New Roman" w:cs="Times New Roman"/>
          <w:sz w:val="24"/>
        </w:rPr>
        <w:t xml:space="preserve">Berlandaskan hasil Hipotesis menggunakan Uji-t variabel </w:t>
      </w:r>
      <w:r>
        <w:rPr>
          <w:rFonts w:ascii="Times New Roman" w:hAnsi="Times New Roman" w:cs="Times New Roman"/>
          <w:i/>
          <w:sz w:val="24"/>
        </w:rPr>
        <w:t>herding behavior</w:t>
      </w:r>
      <w:r>
        <w:rPr>
          <w:rFonts w:ascii="Times New Roman" w:hAnsi="Times New Roman" w:cs="Times New Roman"/>
          <w:sz w:val="24"/>
        </w:rPr>
        <w:t xml:space="preserve"> memperoleh skor t hitung 6.068 &gt; t tabel 1.660 serta signifikansi pada skor sebanyak 0,000 &lt; 0,05 yang artinya apabila </w:t>
      </w:r>
      <w:r>
        <w:rPr>
          <w:rFonts w:ascii="Times New Roman" w:hAnsi="Times New Roman" w:cs="Times New Roman"/>
          <w:i/>
          <w:sz w:val="24"/>
        </w:rPr>
        <w:t>herding behavior</w:t>
      </w:r>
      <w:r>
        <w:rPr>
          <w:rFonts w:ascii="Times New Roman" w:hAnsi="Times New Roman" w:cs="Times New Roman"/>
          <w:sz w:val="24"/>
        </w:rPr>
        <w:t xml:space="preserve"> berdampak positif serta signifikan dalam keputusan </w:t>
      </w:r>
      <w:r>
        <w:rPr>
          <w:rFonts w:ascii="Times New Roman" w:hAnsi="Times New Roman" w:cs="Times New Roman"/>
          <w:sz w:val="24"/>
        </w:rPr>
        <w:lastRenderedPageBreak/>
        <w:t xml:space="preserve">investasi mahasiswa dan pekerja di Provinsi Lampung, sehingga hipotesis ketiga yang menyatakan </w:t>
      </w:r>
      <w:r>
        <w:rPr>
          <w:rFonts w:ascii="Times New Roman" w:hAnsi="Times New Roman" w:cs="Times New Roman"/>
          <w:i/>
          <w:sz w:val="24"/>
        </w:rPr>
        <w:t>herding behavior</w:t>
      </w:r>
      <w:r>
        <w:rPr>
          <w:rFonts w:ascii="Times New Roman" w:hAnsi="Times New Roman" w:cs="Times New Roman"/>
          <w:sz w:val="24"/>
        </w:rPr>
        <w:t xml:space="preserve"> mempunyai dampak positif serta signifikan pada keputusan investasi diterima.</w:t>
      </w:r>
    </w:p>
    <w:p w14:paraId="2707849B" w14:textId="77777777" w:rsidR="008A2983" w:rsidRDefault="00037619">
      <w:pPr>
        <w:spacing w:after="0" w:line="360" w:lineRule="auto"/>
        <w:ind w:left="18" w:firstLine="702"/>
        <w:jc w:val="both"/>
        <w:rPr>
          <w:rFonts w:ascii="Times New Roman" w:hAnsi="Times New Roman" w:cs="Times New Roman"/>
          <w:sz w:val="24"/>
          <w:lang w:val="zh-CN"/>
        </w:rPr>
      </w:pPr>
      <w:r>
        <w:rPr>
          <w:rFonts w:ascii="Times New Roman" w:hAnsi="Times New Roman" w:cs="Times New Roman"/>
          <w:sz w:val="24"/>
          <w:lang w:val="zh-CN"/>
        </w:rPr>
        <w:t>Berlandaskan identitas responden yang mampu dilihat pada segi usia, sebagian besar responden terdapat dalam rentang 18–24 tahun (56%), yang didominasi oleh mahasiswa. Kelompok usia ini berada dalam tahap eksplorasi dan pembentukan keputusan, sehingga cend</w:t>
      </w:r>
      <w:r>
        <w:rPr>
          <w:rFonts w:ascii="Times New Roman" w:hAnsi="Times New Roman" w:cs="Times New Roman"/>
          <w:sz w:val="24"/>
          <w:lang w:val="zh-CN"/>
        </w:rPr>
        <w:t xml:space="preserve">erung lebih mudah terpengaruh oleh lingkungan sosial, teman sebaya, dan tren investasi di media sosial. Karakter ini sesuai dengan ciri utama herding behavior, yaitu kecenderungan untuk mengikuti keputusan investasi orang lain tanpa analisis mendalam. Hal </w:t>
      </w:r>
      <w:r>
        <w:rPr>
          <w:rFonts w:ascii="Times New Roman" w:hAnsi="Times New Roman" w:cs="Times New Roman"/>
          <w:sz w:val="24"/>
          <w:lang w:val="zh-CN"/>
        </w:rPr>
        <w:t>ini menjelaskan mengapa pengaruh herding behavior cukup kuat di kalangan mahasiswa muda.</w:t>
      </w:r>
    </w:p>
    <w:p w14:paraId="667703F3" w14:textId="77777777" w:rsidR="008A2983" w:rsidRDefault="00037619">
      <w:pPr>
        <w:spacing w:after="0" w:line="360" w:lineRule="auto"/>
        <w:ind w:left="18" w:firstLine="702"/>
        <w:jc w:val="both"/>
        <w:rPr>
          <w:rFonts w:ascii="Times New Roman" w:hAnsi="Times New Roman" w:cs="Times New Roman"/>
          <w:bCs/>
          <w:sz w:val="24"/>
          <w:szCs w:val="24"/>
        </w:rPr>
      </w:pPr>
      <w:r>
        <w:rPr>
          <w:rFonts w:ascii="Times New Roman" w:hAnsi="Times New Roman" w:cs="Times New Roman"/>
          <w:bCs/>
          <w:sz w:val="24"/>
          <w:szCs w:val="24"/>
        </w:rPr>
        <w:t>Temuan berikut menyatakan jika bertambah kuat perilaku herding yang dimiliki oleh individu, bertambah besar kecenderungannya untuk mengikuti keputusan investasi yang d</w:t>
      </w:r>
      <w:r>
        <w:rPr>
          <w:rFonts w:ascii="Times New Roman" w:hAnsi="Times New Roman" w:cs="Times New Roman"/>
          <w:bCs/>
          <w:sz w:val="24"/>
          <w:szCs w:val="24"/>
        </w:rPr>
        <w:t>ilakukan oleh orang lain, tanpa melakukan analisis yang mendalam terlebih dahulu. Individu yang mengalami ketidakpastian atau kurang percaya diri terhadap kemampuannya dalam mengambil keputusan keuangan cenderung mengandalkan informasi dari lingkungan sosi</w:t>
      </w:r>
      <w:r>
        <w:rPr>
          <w:rFonts w:ascii="Times New Roman" w:hAnsi="Times New Roman" w:cs="Times New Roman"/>
          <w:bCs/>
          <w:sz w:val="24"/>
          <w:szCs w:val="24"/>
        </w:rPr>
        <w:t>al atau tren pasar</w:t>
      </w:r>
      <w:r>
        <w:rPr>
          <w:rFonts w:ascii="Times New Roman" w:hAnsi="Times New Roman" w:cs="Times New Roman"/>
          <w:bCs/>
          <w:i/>
          <w:sz w:val="24"/>
          <w:szCs w:val="24"/>
        </w:rPr>
        <w:t xml:space="preserve">. Herding behavior </w:t>
      </w:r>
      <w:r>
        <w:rPr>
          <w:rFonts w:ascii="Times New Roman" w:hAnsi="Times New Roman" w:cs="Times New Roman"/>
          <w:bCs/>
          <w:sz w:val="24"/>
          <w:szCs w:val="24"/>
        </w:rPr>
        <w:t xml:space="preserve">menjadi bentuk adaptasi psikologis terhadap tekanan sosial atau ketidakpastian informasi. </w:t>
      </w:r>
    </w:p>
    <w:p w14:paraId="7EDF72B7" w14:textId="77777777" w:rsidR="008A2983" w:rsidRDefault="00037619">
      <w:pPr>
        <w:spacing w:after="0" w:line="360" w:lineRule="auto"/>
        <w:ind w:left="18" w:firstLine="702"/>
        <w:jc w:val="both"/>
        <w:rPr>
          <w:rFonts w:ascii="Times New Roman" w:hAnsi="Times New Roman" w:cs="Times New Roman"/>
          <w:bCs/>
          <w:sz w:val="24"/>
          <w:szCs w:val="24"/>
        </w:rPr>
      </w:pPr>
      <w:r>
        <w:rPr>
          <w:rFonts w:ascii="Times New Roman" w:hAnsi="Times New Roman" w:cs="Times New Roman"/>
          <w:bCs/>
          <w:sz w:val="24"/>
          <w:szCs w:val="24"/>
        </w:rPr>
        <w:t xml:space="preserve">Hasil ini juga dapat dijelaskan melalui </w:t>
      </w:r>
      <w:r>
        <w:rPr>
          <w:rFonts w:ascii="Times New Roman" w:hAnsi="Times New Roman" w:cs="Times New Roman"/>
          <w:bCs/>
          <w:i/>
          <w:sz w:val="24"/>
          <w:szCs w:val="24"/>
        </w:rPr>
        <w:t>expectancy theory</w:t>
      </w:r>
      <w:r>
        <w:rPr>
          <w:rFonts w:ascii="Times New Roman" w:hAnsi="Times New Roman" w:cs="Times New Roman"/>
          <w:bCs/>
          <w:sz w:val="24"/>
          <w:szCs w:val="24"/>
        </w:rPr>
        <w:t xml:space="preserve"> (Vroom, 1964), yang menyatakan bahwa individu akan bertindak berdasark</w:t>
      </w:r>
      <w:r>
        <w:rPr>
          <w:rFonts w:ascii="Times New Roman" w:hAnsi="Times New Roman" w:cs="Times New Roman"/>
          <w:bCs/>
          <w:sz w:val="24"/>
          <w:szCs w:val="24"/>
        </w:rPr>
        <w:t>an ekspektasi bahwa tindakan tersebut akan membawa hasil tertentu yang diinginkan. Dalam konteks herding behavior, individu percaya bahwa mengikuti mayoritas dalam mengambil keputusan investasi dapat mengurangi risiko dan meningkatkan peluang keberhasilan.</w:t>
      </w:r>
      <w:r>
        <w:rPr>
          <w:rFonts w:ascii="Times New Roman" w:hAnsi="Times New Roman" w:cs="Times New Roman"/>
          <w:bCs/>
          <w:sz w:val="24"/>
          <w:szCs w:val="24"/>
        </w:rPr>
        <w:t xml:space="preserve"> Oleh karena itu, tindakan mengikuti keputusan orang lain didasarkan pada harapan bahwa hasil investasi yang diperoleh akan menguntungkan, terutama ketika individu tidak memiliki informasi atau pengetahuan yang cukup dalam pembuatan keputusan secara indepe</w:t>
      </w:r>
      <w:r>
        <w:rPr>
          <w:rFonts w:ascii="Times New Roman" w:hAnsi="Times New Roman" w:cs="Times New Roman"/>
          <w:bCs/>
          <w:sz w:val="24"/>
          <w:szCs w:val="24"/>
        </w:rPr>
        <w:t>nden.</w:t>
      </w:r>
    </w:p>
    <w:p w14:paraId="5D40D6D5" w14:textId="77777777" w:rsidR="008A2983" w:rsidRDefault="00037619">
      <w:pPr>
        <w:spacing w:after="0" w:line="360" w:lineRule="auto"/>
        <w:ind w:left="18" w:firstLine="702"/>
        <w:jc w:val="both"/>
        <w:rPr>
          <w:rFonts w:ascii="Times New Roman" w:hAnsi="Times New Roman" w:cs="Times New Roman"/>
          <w:sz w:val="24"/>
        </w:rPr>
      </w:pPr>
      <w:r>
        <w:rPr>
          <w:rFonts w:ascii="Times New Roman" w:hAnsi="Times New Roman" w:cs="Times New Roman"/>
          <w:bCs/>
          <w:sz w:val="24"/>
          <w:szCs w:val="24"/>
        </w:rPr>
        <w:t xml:space="preserve">Hasil pada observasi berikut juga selaras pada observasi yang dilaksanakan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{"citationItems":[{"id":"ITEM-1","itemData":{"DOI":"10.35870/emt.v8i2.2396","ISSN":"2579-7972","abstract":"Tujuan penelitian ini ialah menganalisis pen</w:instrText>
      </w:r>
      <w:r>
        <w:rPr>
          <w:rFonts w:ascii="Times New Roman" w:hAnsi="Times New Roman" w:cs="Times New Roman"/>
          <w:sz w:val="24"/>
        </w:rPr>
        <w:instrText>garuh literasi keuangan, perilaku keuangan, herding behavior, risk tolerance, dan overconfidence terhadap keputusan investasi pasar modal (studi kasus pada mahasiswa Universitas Muhammadiyah Surakarta). Jenis penelitian ini ialah kuantitatif. Populasi yang</w:instrText>
      </w:r>
      <w:r>
        <w:rPr>
          <w:rFonts w:ascii="Times New Roman" w:hAnsi="Times New Roman" w:cs="Times New Roman"/>
          <w:sz w:val="24"/>
        </w:rPr>
        <w:instrText xml:space="preserve"> digunakan dalam penelitian ini yaitu mahasiswa Akuntansi Universitas Muhammadiyah Surakarta tahun angkatan 2020. Penelitian ini menggunakan metode penarikan sampel yaitu metode NonProbability Sampling dengan menggunakan teknik Purposive Sampling. Jumlah s</w:instrText>
      </w:r>
      <w:r>
        <w:rPr>
          <w:rFonts w:ascii="Times New Roman" w:hAnsi="Times New Roman" w:cs="Times New Roman"/>
          <w:sz w:val="24"/>
        </w:rPr>
        <w:instrText>ampel yang digunakan pada penelitian ini sebanyak 311 responden. Data dalam penelitian ini merupakan data primer. Teknik analisis data yang digunakan adalah uji validitas, uji reliabilitas, uji normalitas, uji multikolinieritas, uji heteroskedastisitas, uj</w:instrText>
      </w:r>
      <w:r>
        <w:rPr>
          <w:rFonts w:ascii="Times New Roman" w:hAnsi="Times New Roman" w:cs="Times New Roman"/>
          <w:sz w:val="24"/>
        </w:rPr>
        <w:instrText>i analisis regresi linear berganda, dan uji hipotesis. Hasil penelitian ini ialah bahwa literasi keuangan tidak berpengaruh signifikan terhadap pengambilan keputusan investasi. Perilaku keuangan seseorang tidak mempengaruhi keputusan investasinya.  Herding</w:instrText>
      </w:r>
      <w:r>
        <w:rPr>
          <w:rFonts w:ascii="Times New Roman" w:hAnsi="Times New Roman" w:cs="Times New Roman"/>
          <w:sz w:val="24"/>
        </w:rPr>
        <w:instrText xml:space="preserve"> behavior berpengaruh signifikan terhadap keputusan investasi. Risk tolerance berpengaruh terhadap pengambilan keputusan investasi. Overconfidence berpengaruh terhadap pengambilan keputusan investasi.","author":[{"dropping-particle":"","family":"Dewanti","</w:instrText>
      </w:r>
      <w:r>
        <w:rPr>
          <w:rFonts w:ascii="Times New Roman" w:hAnsi="Times New Roman" w:cs="Times New Roman"/>
          <w:sz w:val="24"/>
        </w:rPr>
        <w:instrText>given":"Adinda Pramesdya Rasita","non-dropping-particle":"","parse-names":false,"suffix":""},{"dropping-particle":"","family":"Triyono","given":"","non-dropping-particle":"","parse-names":false,"suffix":""}],"container-title":"Jurnal EMT KITA","id":"ITEM-1</w:instrText>
      </w:r>
      <w:r>
        <w:rPr>
          <w:rFonts w:ascii="Times New Roman" w:hAnsi="Times New Roman" w:cs="Times New Roman"/>
          <w:sz w:val="24"/>
        </w:rPr>
        <w:instrText xml:space="preserve">","issue":"2","issued":{"date-parts":[["2024"]]},"page":"672-687","title":"Pengaruh Literasi Keuangan, Perilaku Keuangan, Herding Behavior, Risk Tolerance, dan Overconfidence terhadap Keputusan Investasi Pasar Modal (Studi Kasus pada Mahasiswa Universitas </w:instrText>
      </w:r>
      <w:r>
        <w:rPr>
          <w:rFonts w:ascii="Times New Roman" w:hAnsi="Times New Roman" w:cs="Times New Roman"/>
          <w:sz w:val="24"/>
        </w:rPr>
        <w:instrText>Muhammadiyah Surakarta)","type":"article-journal","volume":"8"},"uris":["http://www.mendeley.com/documents/?uuid=276798e8-8d79-4fbb-8fb7-5383fe87dc46"]}],"mendeley":{"formattedCitation":"(Dewanti &amp; Triyono, 2024)","manualFormatting":"Dewanti &amp; Triyono (202</w:instrText>
      </w:r>
      <w:r>
        <w:rPr>
          <w:rFonts w:ascii="Times New Roman" w:hAnsi="Times New Roman" w:cs="Times New Roman"/>
          <w:sz w:val="24"/>
        </w:rPr>
        <w:instrText>4)","plainTextFormattedCitation":"(Dewanti &amp; Triyono, 2024)","previouslyFormattedCitation":"(Dewanti &amp; Triyono,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Dewanti &amp; Triyono</w:t>
      </w:r>
      <w:r>
        <w:rPr>
          <w:rFonts w:ascii="Times New Roman" w:hAnsi="Times New Roman" w:cs="Times New Roman"/>
          <w:sz w:val="24"/>
        </w:rPr>
        <w:t xml:space="preserve"> (2024)</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{"citationItems":[{"id":"ITEM-1","itemData":{"abstract":"Penelitian ini bertujuan untuk mengetahui dan menganalisis (1) Pengaruh Herding Behavior terhadap pengambilan keputusan investasi di saham Kota Makassar, (2) Pengaruh H</w:instrText>
      </w:r>
      <w:r>
        <w:rPr>
          <w:rFonts w:ascii="Times New Roman" w:hAnsi="Times New Roman" w:cs="Times New Roman"/>
          <w:sz w:val="24"/>
        </w:rPr>
        <w:instrText>euristik terhadap pengambilan keputusan investasi saham di Kota Makassar, (3) Pengaruh Prospek terhadap pengambilan keputusan investasi saham di Kota Makassar (4) Pengaruh secara simultan Herding Behavior, Heuristik dan Prospek terhadap Keputusan Investasi</w:instrText>
      </w:r>
      <w:r>
        <w:rPr>
          <w:rFonts w:ascii="Times New Roman" w:hAnsi="Times New Roman" w:cs="Times New Roman"/>
          <w:sz w:val="24"/>
        </w:rPr>
        <w:instrText xml:space="preserve"> Saham di Kota Makassr. Penelitian ini dilakukan terhadap investor individu secara online pada Bursa Efek Indonesia di Makassar dari bulan Maret sampai Juli 2022. Populasi dalam penelitian ini sebanyak ±32.000. Sampel dalam penelitian ini sebanyak 100 samp</w:instrText>
      </w:r>
      <w:r>
        <w:rPr>
          <w:rFonts w:ascii="Times New Roman" w:hAnsi="Times New Roman" w:cs="Times New Roman"/>
          <w:sz w:val="24"/>
        </w:rPr>
        <w:instrText>el yang diambil dengan menggunakan rumus slovin.. Metode analisis data yang di gunakan dalam penelitian ini adalah model regresi linear berganda (multiple regression analysis). Hasil penelitian menunjukkan bahwa (1) Herding Behavior secara parsial berpenga</w:instrText>
      </w:r>
      <w:r>
        <w:rPr>
          <w:rFonts w:ascii="Times New Roman" w:hAnsi="Times New Roman" w:cs="Times New Roman"/>
          <w:sz w:val="24"/>
        </w:rPr>
        <w:instrText>ruh positif tapi tidak signifikan terhadap Keputusan Investasi saham di Kota Makassar, (2) Heuristik secara parsial berpengaruh positif dan signifikan terhadap Keputusan Investasi Saham di Kota Makassar, (3) Prospek secara parsial berpengaruh positif dan s</w:instrText>
      </w:r>
      <w:r>
        <w:rPr>
          <w:rFonts w:ascii="Times New Roman" w:hAnsi="Times New Roman" w:cs="Times New Roman"/>
          <w:sz w:val="24"/>
        </w:rPr>
        <w:instrText>ignifikan terhadap Keputusan Investasi Saham di Kota Makassar (4) Herding Behavior, Heuristik dan Prospek secara simultan berpengaruh positif dan signifikan terhadap Keputusan Investasi Saham di Kota Makassar dengan koefisien determinasi sebesar 68,7%.","a</w:instrText>
      </w:r>
      <w:r>
        <w:rPr>
          <w:rFonts w:ascii="Times New Roman" w:hAnsi="Times New Roman" w:cs="Times New Roman"/>
          <w:sz w:val="24"/>
        </w:rPr>
        <w:instrText>uthor":[{"dropping-particle":"","family":"Dzikru Rahmah","given":"Syarif","non-dropping-particle":"","parse-names":false,"suffix":""},{"dropping-particle":"","family":"Masdar","given":"Mas’ud","non-dropping-particle":"","parse-names":false,"suffix":""},{"d</w:instrText>
      </w:r>
      <w:r>
        <w:rPr>
          <w:rFonts w:ascii="Times New Roman" w:hAnsi="Times New Roman" w:cs="Times New Roman"/>
          <w:sz w:val="24"/>
        </w:rPr>
        <w:instrText>ropping-particle":"","family":"Abidin","given":"Zainal","non-dropping-particle":"","parse-names":false,"suffix":""}],"container-title":"Jurnal Magister Manajemen Nobel Indonesia","id":"ITEM-1","issue":"3","issued":{"date-parts":[["2023"]]},"page":"541-555"</w:instrText>
      </w:r>
      <w:r>
        <w:rPr>
          <w:rFonts w:ascii="Times New Roman" w:hAnsi="Times New Roman" w:cs="Times New Roman"/>
          <w:sz w:val="24"/>
        </w:rPr>
        <w:instrText>,"title":"Pengaruh herding behavior , heuristik dan prospek terhadap keputusan investasi saham di kota makassar","type":"article-journal","volume":"4"},"uris":["http://www.mendeley.com/documents/?uuid=383762ae-141e-4756-a719-91ac6108f412"]}],"mendeley":{"f</w:instrText>
      </w:r>
      <w:r>
        <w:rPr>
          <w:rFonts w:ascii="Times New Roman" w:hAnsi="Times New Roman" w:cs="Times New Roman"/>
          <w:sz w:val="24"/>
        </w:rPr>
        <w:instrText>ormattedCitation":"(Dzikru Rahmah et al., 2023)","manualFormatting":"Dzikru Rahmah et al. (2023)","plainTextFormattedCitation":"(Dzikru Rahmah et al., 2023)","previouslyFormattedCitation":"(Dzikru Rahmah et al., 2023)"},"properties":{"noteIndex":0},"schema</w:instrText>
      </w:r>
      <w:r>
        <w:rPr>
          <w:rFonts w:ascii="Times New Roman" w:hAnsi="Times New Roman" w:cs="Times New Roman"/>
          <w:sz w:val="24"/>
        </w:rPr>
        <w:instrText>":"https://github.com/citation-style-language/schema/raw/master/csl-citation.json"}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Dzikru Rahmah et al. (2023)</w:t>
      </w:r>
      <w:r>
        <w:rPr>
          <w:rFonts w:ascii="Times New Roman" w:hAnsi="Times New Roman" w:cs="Times New Roman"/>
          <w:sz w:val="24"/>
        </w:rPr>
        <w:fldChar w:fldCharType="end"/>
      </w:r>
      <w:r>
        <w:rPr>
          <w:rFonts w:ascii="Times New Roman" w:hAnsi="Times New Roman" w:cs="Times New Roman"/>
          <w:sz w:val="24"/>
        </w:rPr>
        <w:t xml:space="preserve">,  serta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{"citationItems":[{"id":"ITEM-1","itemData":{"abstract":"Crazy Rich yang melakukan flexing membuat masyarakat cende</w:instrText>
      </w:r>
      <w:r>
        <w:rPr>
          <w:rFonts w:ascii="Times New Roman" w:hAnsi="Times New Roman" w:cs="Times New Roman"/>
          <w:sz w:val="24"/>
        </w:rPr>
        <w:instrText>rung melakukan herding behavior, cognitive bias dan overconfidence bias dalam pengambilan keputusan investasinya dan tidak sedikit masyarakat yang melakukan pinjaman online untuk berinvestasi. Tujuan dari penelitian ini untuk mengetahui pengaruh herding be</w:instrText>
      </w:r>
      <w:r>
        <w:rPr>
          <w:rFonts w:ascii="Times New Roman" w:hAnsi="Times New Roman" w:cs="Times New Roman"/>
          <w:sz w:val="24"/>
        </w:rPr>
        <w:instrText>havior, cognitive bias, dan overconfidence bias terhadap keputusan investasi. Penelitian ini menggunakan pendekatan kuantitatif dengan teknik purposive sampling menggunakan sampel penelitian sebanyak 310 mahasiswa sebagai responden. Analisis data yang dila</w:instrText>
      </w:r>
      <w:r>
        <w:rPr>
          <w:rFonts w:ascii="Times New Roman" w:hAnsi="Times New Roman" w:cs="Times New Roman"/>
          <w:sz w:val="24"/>
        </w:rPr>
        <w:instrText xml:space="preserve">kukan adalah dengan uji validitas, uji reliabilitas, uji r- square, dan analisis path coefficient untuk pengujian hipotesis dengan menggunakan aplikasi Smart-PLS. Hasil dari penelitian yang dilakukan menunjukkan bahwa herding behavior, cognitive bias, dan </w:instrText>
      </w:r>
      <w:r>
        <w:rPr>
          <w:rFonts w:ascii="Times New Roman" w:hAnsi="Times New Roman" w:cs="Times New Roman"/>
          <w:sz w:val="24"/>
        </w:rPr>
        <w:instrText>overconfidence bias berpengaruh positif dan signifikan terhadap keputusan investasi. Keterbatasan dalam penelitian ini adalah penggunaan tiga variabel yang umum dan penyebaran kuesioner yang kurang merata dalam rentang usia dam untuk penelitian selanjutnya</w:instrText>
      </w:r>
      <w:r>
        <w:rPr>
          <w:rFonts w:ascii="Times New Roman" w:hAnsi="Times New Roman" w:cs="Times New Roman"/>
          <w:sz w:val="24"/>
        </w:rPr>
        <w:instrText xml:space="preserve"> sebaiknya dapat menambahkan variabel yang berkaitan dengan keputusan investasi dan memperluas cakupan responden penelitian.","author":[{"dropping-particle":"","family":"Hanum Pertiwi","given":"Adlina","non-dropping-particle":"","parse-names":false,"suffix</w:instrText>
      </w:r>
      <w:r>
        <w:rPr>
          <w:rFonts w:ascii="Times New Roman" w:hAnsi="Times New Roman" w:cs="Times New Roman"/>
          <w:sz w:val="24"/>
        </w:rPr>
        <w:instrText>":""},{"dropping-particle":"","family":"Panuntun","given":"Bagus","non-dropping-particle":"","parse-names":false,"suffix":""}],"container-title":"Jurnal Mahasiswa Bisnis &amp; Manajemen","id":"ITEM-1","issue":"03","issued":{"date-parts":[["2023"]]},"page":"112</w:instrText>
      </w:r>
      <w:r>
        <w:rPr>
          <w:rFonts w:ascii="Times New Roman" w:hAnsi="Times New Roman" w:cs="Times New Roman"/>
          <w:sz w:val="24"/>
        </w:rPr>
        <w:instrText>-129","title":"Pengaruh Herding Behavior, Cognitive Bias, dan Overconfidence Bias terhadap Keputusan Investasi","type":"article-journal","volume":"02"},"uris":["http://www.mendeley.com/documents/?uuid=65173f32-cd2f-4b26-9e21-2cca3a11dadc"]}],"mendeley":{"f</w:instrText>
      </w:r>
      <w:r>
        <w:rPr>
          <w:rFonts w:ascii="Times New Roman" w:hAnsi="Times New Roman" w:cs="Times New Roman"/>
          <w:sz w:val="24"/>
        </w:rPr>
        <w:instrText>ormattedCitation":"(Hanum Pertiwi &amp; Panuntun, 2023)","manualFormatting":"Hanum Pertiwi &amp; Panuntun (2023)","plainTextFormattedCitation":"(Hanum Pertiwi &amp; Panuntun, 2023)","previouslyFormattedCitation":"(Hanum Pertiwi &amp; Panuntun, 2023)"},"properties":{"noteI</w:instrText>
      </w:r>
      <w:r>
        <w:rPr>
          <w:rFonts w:ascii="Times New Roman" w:hAnsi="Times New Roman" w:cs="Times New Roman"/>
          <w:sz w:val="24"/>
        </w:rPr>
        <w:instrText>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Hanum Pertiwi &amp; Panuntun (2023)</w:t>
      </w:r>
      <w:r>
        <w:rPr>
          <w:rFonts w:ascii="Times New Roman" w:hAnsi="Times New Roman" w:cs="Times New Roman"/>
          <w:sz w:val="24"/>
        </w:rPr>
        <w:fldChar w:fldCharType="end"/>
      </w:r>
      <w:r>
        <w:rPr>
          <w:rFonts w:ascii="Times New Roman" w:hAnsi="Times New Roman" w:cs="Times New Roman"/>
          <w:sz w:val="24"/>
        </w:rPr>
        <w:t xml:space="preserve"> menyebutkan apabila </w:t>
      </w:r>
      <w:r>
        <w:rPr>
          <w:rFonts w:ascii="Times New Roman" w:hAnsi="Times New Roman" w:cs="Times New Roman"/>
          <w:i/>
          <w:sz w:val="24"/>
        </w:rPr>
        <w:t>herding behavior</w:t>
      </w:r>
      <w:r>
        <w:rPr>
          <w:rFonts w:ascii="Times New Roman" w:hAnsi="Times New Roman" w:cs="Times New Roman"/>
          <w:sz w:val="24"/>
        </w:rPr>
        <w:t xml:space="preserve"> mempunyai dampak positif signifikan pada keputusan investasi. Tetapi bertentangan dal</w:t>
      </w:r>
      <w:r>
        <w:rPr>
          <w:rFonts w:ascii="Times New Roman" w:hAnsi="Times New Roman" w:cs="Times New Roman"/>
          <w:sz w:val="24"/>
        </w:rPr>
        <w:t xml:space="preserve">am observasi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{"citationItems":[{"id":"ITEM-1","itemData":{"DOI":"10.25105/jet.v2i2.14443","abstract":"Data dari PT KSEI menunjukkan Provinsi DKI Jakarta memiliki SID 14,08% dan aset 85,12% di Pulau Jawa yang menjadikan DKI Jakarta sebaga</w:instrText>
      </w:r>
      <w:r>
        <w:rPr>
          <w:rFonts w:ascii="Times New Roman" w:hAnsi="Times New Roman" w:cs="Times New Roman"/>
          <w:sz w:val="24"/>
        </w:rPr>
        <w:instrText>i provinsi yang memiliki sebagian besar investasi di Pulau Jawa. Penelitian ini bertujuan untuk menyelidiki pengaruh risk perception dan herding terhadap pengambilan keputusan investasi di masyarakat DKI Jakarta. Penelitian ini merupakan kuantitatif dengan</w:instrText>
      </w:r>
      <w:r>
        <w:rPr>
          <w:rFonts w:ascii="Times New Roman" w:hAnsi="Times New Roman" w:cs="Times New Roman"/>
          <w:sz w:val="24"/>
        </w:rPr>
        <w:instrText xml:space="preserve"> responden yang berdomisili di DKI Jakarta, berusia minimal 20 tahun, dan melakukan investasi. Data yang digunakanadalah data primer yang diambil dari jawaban responden di google form. Sebanyak 50 sampel digunakan untuk penelitian ini. Pengolahan data ters</w:instrText>
      </w:r>
      <w:r>
        <w:rPr>
          <w:rFonts w:ascii="Times New Roman" w:hAnsi="Times New Roman" w:cs="Times New Roman"/>
          <w:sz w:val="24"/>
        </w:rPr>
        <w:instrText xml:space="preserve">ebut dibantu oleh software SPSS 25. Temuan penelitian ini menunjukkan bahwa risk perception berpengaruh positif terhadap pengambilan keputusan investasi, sedangkan herding tidak berpengaruh terhadap pengambilan keputusan investasi. Artinya investor di DKI </w:instrText>
      </w:r>
      <w:r>
        <w:rPr>
          <w:rFonts w:ascii="Times New Roman" w:hAnsi="Times New Roman" w:cs="Times New Roman"/>
          <w:sz w:val="24"/>
        </w:rPr>
        <w:instrText>Jakarta yang berusia 20 tahun ke atas cenderung sudah mengetahui risiko yang akan dihadapi dalam berinvestasi dan sudah cukup mengetahui informasi produk investasi yang akan dibelinya.","author":[{"dropping-particle":"","family":"Agusta","given":"Cherishta</w:instrText>
      </w:r>
      <w:r>
        <w:rPr>
          <w:rFonts w:ascii="Times New Roman" w:hAnsi="Times New Roman" w:cs="Times New Roman"/>
          <w:sz w:val="24"/>
        </w:rPr>
        <w:instrText>","non-dropping-particle":"","parse-names":false,"suffix":""},{"dropping-particle":"","family":"Yanti","given":"Harti Budi","non-dropping-particle":"","parse-names":false,"suffix":""}],"container-title":"Jurnal Ekonomi Trisakti","id":"ITEM-1","issue":"2","</w:instrText>
      </w:r>
      <w:r>
        <w:rPr>
          <w:rFonts w:ascii="Times New Roman" w:hAnsi="Times New Roman" w:cs="Times New Roman"/>
          <w:sz w:val="24"/>
        </w:rPr>
        <w:instrText>issued":{"date-parts":[["2022"]]},"page":"1179-1188","title":"Pengaruh Risk Perception Dan Herding Terhadap Pengambilan Keputusan Investasi","type":"article-journal","volume":"2"},"uris":["http://www.mendeley.com/documents/?uuid=870026c6-b42c-4c11-be71-af8</w:instrText>
      </w:r>
      <w:r>
        <w:rPr>
          <w:rFonts w:ascii="Times New Roman" w:hAnsi="Times New Roman" w:cs="Times New Roman"/>
          <w:sz w:val="24"/>
        </w:rPr>
        <w:instrText>ed79f2924"]}],"mendeley":{"formattedCitation":"(Agusta &amp; Yanti, 2022)","manualFormatting":"Agusta &amp; Yanti (2022)","plainTextFormattedCitation":"(Agusta &amp; Yanti, 2022)","previouslyFormattedCitation":"(Agusta &amp; Yanti, 2022)"},"properties":{"noteIndex":0},"sc</w:instrText>
      </w:r>
      <w:r>
        <w:rPr>
          <w:rFonts w:ascii="Times New Roman" w:hAnsi="Times New Roman" w:cs="Times New Roman"/>
          <w:sz w:val="24"/>
        </w:rPr>
        <w:instrText>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Agusta &amp; Yanti (2022)</w:t>
      </w:r>
      <w:r>
        <w:rPr>
          <w:rFonts w:ascii="Times New Roman" w:hAnsi="Times New Roman" w:cs="Times New Roman"/>
          <w:sz w:val="24"/>
        </w:rPr>
        <w:fldChar w:fldCharType="end"/>
      </w:r>
      <w:r>
        <w:rPr>
          <w:rFonts w:ascii="Times New Roman" w:hAnsi="Times New Roman" w:cs="Times New Roman"/>
          <w:sz w:val="24"/>
        </w:rPr>
        <w:t xml:space="preserve">, menyebutkan jika </w:t>
      </w:r>
      <w:r>
        <w:rPr>
          <w:rFonts w:ascii="Times New Roman" w:hAnsi="Times New Roman" w:cs="Times New Roman"/>
          <w:i/>
          <w:sz w:val="24"/>
        </w:rPr>
        <w:t>herding behavior</w:t>
      </w:r>
      <w:r>
        <w:rPr>
          <w:rFonts w:ascii="Times New Roman" w:hAnsi="Times New Roman" w:cs="Times New Roman"/>
          <w:sz w:val="24"/>
        </w:rPr>
        <w:t xml:space="preserve"> tidak mempunyai dampak signifikan dalam keputusan investasi.</w:t>
      </w:r>
    </w:p>
    <w:p w14:paraId="1B7E8911" w14:textId="77777777" w:rsidR="008A2983" w:rsidRDefault="008A2983">
      <w:pPr>
        <w:spacing w:after="0" w:line="360" w:lineRule="auto"/>
        <w:ind w:right="284"/>
        <w:rPr>
          <w:rFonts w:ascii="Times New Roman" w:eastAsia="Times New Roman" w:hAnsi="Times New Roman" w:cs="Times New Roman"/>
          <w:b/>
          <w:sz w:val="24"/>
          <w:szCs w:val="24"/>
        </w:rPr>
      </w:pPr>
    </w:p>
    <w:p w14:paraId="1D47B2C8" w14:textId="77777777" w:rsidR="006831CE" w:rsidRDefault="006831CE">
      <w:pPr>
        <w:spacing w:after="0" w:line="360" w:lineRule="auto"/>
        <w:ind w:right="284"/>
        <w:rPr>
          <w:rFonts w:ascii="Times New Roman" w:eastAsia="Times New Roman" w:hAnsi="Times New Roman" w:cs="Times New Roman"/>
          <w:b/>
          <w:sz w:val="24"/>
          <w:szCs w:val="24"/>
        </w:rPr>
      </w:pPr>
    </w:p>
    <w:p w14:paraId="0B502B30" w14:textId="77777777" w:rsidR="006831CE" w:rsidRDefault="006831CE">
      <w:pPr>
        <w:spacing w:after="0" w:line="360" w:lineRule="auto"/>
        <w:ind w:right="284"/>
        <w:rPr>
          <w:rFonts w:ascii="Times New Roman" w:eastAsia="Times New Roman" w:hAnsi="Times New Roman" w:cs="Times New Roman"/>
          <w:b/>
          <w:sz w:val="24"/>
          <w:szCs w:val="24"/>
        </w:rPr>
      </w:pPr>
    </w:p>
    <w:p w14:paraId="605D02ED" w14:textId="77777777" w:rsidR="008A2983" w:rsidRDefault="00037619">
      <w:pPr>
        <w:pStyle w:val="ListParagraph"/>
        <w:numPr>
          <w:ilvl w:val="0"/>
          <w:numId w:val="1"/>
        </w:numPr>
        <w:spacing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KESIMPULAN DAN SARAN</w:t>
      </w:r>
    </w:p>
    <w:p w14:paraId="6B462F50" w14:textId="77777777" w:rsidR="008A2983" w:rsidRDefault="00037619">
      <w:pPr>
        <w:spacing w:after="0" w:line="360" w:lineRule="auto"/>
        <w:contextualSpacing/>
        <w:jc w:val="both"/>
        <w:outlineLvl w:val="1"/>
        <w:rPr>
          <w:rFonts w:ascii="Times New Roman" w:hAnsi="Times New Roman" w:cs="Times New Roman"/>
          <w:b/>
          <w:sz w:val="24"/>
          <w:szCs w:val="24"/>
        </w:rPr>
      </w:pPr>
      <w:bookmarkStart w:id="35" w:name="_Toc198721419"/>
      <w:r>
        <w:rPr>
          <w:rFonts w:ascii="Times New Roman" w:hAnsi="Times New Roman" w:cs="Times New Roman"/>
          <w:b/>
          <w:sz w:val="24"/>
          <w:szCs w:val="24"/>
        </w:rPr>
        <w:t>Simpulan</w:t>
      </w:r>
      <w:bookmarkEnd w:id="35"/>
    </w:p>
    <w:p w14:paraId="7E91FB82" w14:textId="77777777" w:rsidR="008A2983" w:rsidRDefault="00037619">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Penghasilan </w:t>
      </w:r>
      <w:r>
        <w:rPr>
          <w:rFonts w:ascii="Times New Roman" w:hAnsi="Times New Roman" w:cs="Times New Roman"/>
          <w:sz w:val="24"/>
        </w:rPr>
        <w:t xml:space="preserve">berdampak positif serta signifikan dalam keputusan investasi Mahasiswa dan Pekerja di Provinsi Lampung. Individu pada penghasilan lebih tinggi mempunyai tanggungan finansial yang lebih besar setelah memenuhi kebutuhan konsumsi, sehingga mereka lebih mampu </w:t>
      </w:r>
      <w:r>
        <w:rPr>
          <w:rFonts w:ascii="Times New Roman" w:hAnsi="Times New Roman" w:cs="Times New Roman"/>
          <w:sz w:val="24"/>
        </w:rPr>
        <w:t>mengalokasikan dana untuk investasi.</w:t>
      </w:r>
    </w:p>
    <w:p w14:paraId="416A9659" w14:textId="77777777" w:rsidR="008A2983" w:rsidRDefault="00037619">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Literasi keuangan berdampak positif serta signifikan dalam keputusan investasi. Individu dalam literasi keuangan yang lebih tinggi rentan membuat keputusan investasi yang lebih tepat, karena mereka mempunyai pengertian </w:t>
      </w:r>
      <w:r>
        <w:rPr>
          <w:rFonts w:ascii="Times New Roman" w:hAnsi="Times New Roman" w:cs="Times New Roman"/>
          <w:sz w:val="24"/>
        </w:rPr>
        <w:t>yang baik terkait produk keuangan, risiko, serta potensi keuntungan serta kerugiannya.</w:t>
      </w:r>
      <w:bookmarkStart w:id="36" w:name="_Toc198721420"/>
    </w:p>
    <w:p w14:paraId="3116B25E" w14:textId="77777777" w:rsidR="008A2983" w:rsidRDefault="00037619">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sz w:val="24"/>
        </w:rPr>
        <w:t>Herding behavior</w:t>
      </w:r>
      <w:r>
        <w:rPr>
          <w:rFonts w:ascii="Times New Roman" w:hAnsi="Times New Roman" w:cs="Times New Roman"/>
          <w:sz w:val="24"/>
        </w:rPr>
        <w:t xml:space="preserve"> berdampak positif serta signifikan pada keputusan investasi. Individu lebih rentan mengikuti keputusan investasi yang dilaksanakan oleh orang lain, dika</w:t>
      </w:r>
      <w:r>
        <w:rPr>
          <w:rFonts w:ascii="Times New Roman" w:hAnsi="Times New Roman" w:cs="Times New Roman"/>
          <w:sz w:val="24"/>
        </w:rPr>
        <w:t xml:space="preserve">renakan mereka berharap mendapatkan hasil yang sama menguntungkannya seperti yang dialami oleh orang lain. </w:t>
      </w:r>
    </w:p>
    <w:p w14:paraId="4EC5986A" w14:textId="77777777" w:rsidR="008A2983" w:rsidRDefault="0003761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Keterbatasan</w:t>
      </w:r>
      <w:bookmarkEnd w:id="36"/>
    </w:p>
    <w:p w14:paraId="0D74F34D" w14:textId="77777777" w:rsidR="008A2983" w:rsidRDefault="00037619">
      <w:pPr>
        <w:spacing w:after="0" w:line="360" w:lineRule="auto"/>
        <w:ind w:firstLine="720"/>
        <w:contextualSpacing/>
        <w:jc w:val="both"/>
        <w:outlineLvl w:val="1"/>
        <w:rPr>
          <w:rFonts w:ascii="Times New Roman" w:hAnsi="Times New Roman" w:cs="Times New Roman"/>
          <w:sz w:val="24"/>
          <w:szCs w:val="24"/>
        </w:rPr>
      </w:pPr>
      <w:bookmarkStart w:id="37" w:name="_Toc198721421"/>
      <w:r>
        <w:rPr>
          <w:rFonts w:ascii="Times New Roman" w:hAnsi="Times New Roman" w:cs="Times New Roman"/>
          <w:sz w:val="24"/>
          <w:szCs w:val="24"/>
        </w:rPr>
        <w:t>Observasi berikut mempunyai batasan-batasan diantaranya yakni untuk hal ruang lingkup observasi terbatas hanya pada Provinsi Lampung, m</w:t>
      </w:r>
      <w:r>
        <w:rPr>
          <w:rFonts w:ascii="Times New Roman" w:hAnsi="Times New Roman" w:cs="Times New Roman"/>
          <w:sz w:val="24"/>
          <w:szCs w:val="24"/>
        </w:rPr>
        <w:t>aka temuan tidak dapat digeneralisasikan secure luas ke wilayah lain yang memiliki karakteristik demografis atau ekonomi yang berbeda. Selain itu, penggunaan skala Likert bersifat persepsi dan dapat mengandung bias subjektif dari responden, terutama jika m</w:t>
      </w:r>
      <w:r>
        <w:rPr>
          <w:rFonts w:ascii="Times New Roman" w:hAnsi="Times New Roman" w:cs="Times New Roman"/>
          <w:sz w:val="24"/>
          <w:szCs w:val="24"/>
        </w:rPr>
        <w:t>ereka menjawab berdasarkan tren sosial atau asumsi yang tidak mencerminkan perilaku aktual.</w:t>
      </w:r>
    </w:p>
    <w:p w14:paraId="5AA68DD0" w14:textId="77777777" w:rsidR="008A2983" w:rsidRDefault="00037619">
      <w:pPr>
        <w:spacing w:after="0" w:line="360" w:lineRule="auto"/>
        <w:contextualSpacing/>
        <w:jc w:val="both"/>
        <w:outlineLvl w:val="1"/>
        <w:rPr>
          <w:rFonts w:ascii="Times New Roman" w:hAnsi="Times New Roman" w:cs="Times New Roman"/>
          <w:b/>
          <w:sz w:val="24"/>
          <w:szCs w:val="24"/>
        </w:rPr>
      </w:pPr>
      <w:r>
        <w:rPr>
          <w:rFonts w:ascii="Times New Roman" w:hAnsi="Times New Roman" w:cs="Times New Roman"/>
          <w:b/>
          <w:sz w:val="24"/>
          <w:szCs w:val="24"/>
        </w:rPr>
        <w:t>Saran</w:t>
      </w:r>
      <w:bookmarkEnd w:id="37"/>
    </w:p>
    <w:p w14:paraId="429B5149" w14:textId="77777777" w:rsidR="008A2983" w:rsidRDefault="00037619">
      <w:pPr>
        <w:spacing w:after="0" w:line="36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Penelitian berikutnya mampu memperluas variabel yang memberi pengaruh keputusan investasi, yaitu faktor psikologis, kebijakan pemerintah, atau faktor makroeko</w:t>
      </w:r>
      <w:r>
        <w:rPr>
          <w:rFonts w:ascii="Times New Roman" w:hAnsi="Times New Roman" w:cs="Times New Roman"/>
          <w:bCs/>
          <w:sz w:val="24"/>
          <w:szCs w:val="24"/>
        </w:rPr>
        <w:t>nomi. Penelitian yang lebih mendalam juga bisa dilakukan untuk menguji pengaruh faktor-faktor lain, misalnya persepsi risiko dan preferensi terhadap jenis investasi tertentu terhadap keputusan investasi.</w:t>
      </w:r>
    </w:p>
    <w:p w14:paraId="5B8A2680" w14:textId="77777777" w:rsidR="008A2983" w:rsidRDefault="008A2983">
      <w:pPr>
        <w:spacing w:after="0" w:line="360" w:lineRule="auto"/>
        <w:jc w:val="both"/>
        <w:rPr>
          <w:rFonts w:ascii="Times New Roman" w:eastAsia="Times New Roman" w:hAnsi="Times New Roman" w:cs="Times New Roman"/>
          <w:sz w:val="24"/>
          <w:szCs w:val="24"/>
        </w:rPr>
      </w:pPr>
    </w:p>
    <w:p w14:paraId="5DF3D331" w14:textId="77777777" w:rsidR="008A2983" w:rsidRDefault="0003761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6DF9DEB5"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bookmarkStart w:id="38" w:name="_heading=h.gjdgxs" w:colFirst="0" w:colLast="0"/>
      <w:bookmarkEnd w:id="38"/>
      <w:r>
        <w:rPr>
          <w:rFonts w:ascii="Times New Roman" w:eastAsia="Times New Roman" w:hAnsi="Times New Roman" w:cs="Times New Roman"/>
          <w:color w:val="000000" w:themeColor="text1"/>
          <w:sz w:val="24"/>
          <w:szCs w:val="24"/>
          <w:lang w:val="en-US"/>
        </w:rPr>
        <w:t>Agusta, C., &amp; Yanti, H. B. (2022).</w:t>
      </w:r>
      <w:r>
        <w:rPr>
          <w:rFonts w:ascii="Times New Roman" w:eastAsia="Times New Roman" w:hAnsi="Times New Roman" w:cs="Times New Roman"/>
          <w:color w:val="000000" w:themeColor="text1"/>
          <w:sz w:val="24"/>
          <w:szCs w:val="24"/>
          <w:lang w:val="en-US"/>
        </w:rPr>
        <w:t xml:space="preserve"> Pengaruh risk perception dan herding terhadap pengambilan keputusan investasi. </w:t>
      </w:r>
      <w:r>
        <w:rPr>
          <w:rFonts w:ascii="Times New Roman" w:eastAsia="Times New Roman" w:hAnsi="Times New Roman" w:cs="Times New Roman"/>
          <w:i/>
          <w:iCs/>
          <w:color w:val="000000" w:themeColor="text1"/>
          <w:sz w:val="24"/>
          <w:szCs w:val="24"/>
          <w:lang w:val="en-US"/>
        </w:rPr>
        <w:t>Jurnal Ekonomi Trisakti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2</w:t>
      </w:r>
      <w:r>
        <w:rPr>
          <w:rFonts w:ascii="Times New Roman" w:eastAsia="Times New Roman" w:hAnsi="Times New Roman" w:cs="Times New Roman"/>
          <w:color w:val="000000" w:themeColor="text1"/>
          <w:sz w:val="24"/>
          <w:szCs w:val="24"/>
          <w:lang w:val="en-US"/>
        </w:rPr>
        <w:t xml:space="preserve">(2), 1179–1188. </w:t>
      </w:r>
      <w:hyperlink r:id="rId13" w:tgtFrame="_new" w:history="1">
        <w:r>
          <w:rPr>
            <w:rFonts w:ascii="Times New Roman" w:eastAsia="Times New Roman" w:hAnsi="Times New Roman" w:cs="Times New Roman"/>
            <w:color w:val="000000" w:themeColor="text1"/>
            <w:sz w:val="24"/>
            <w:szCs w:val="24"/>
            <w:u w:val="single"/>
            <w:lang w:val="en-US"/>
          </w:rPr>
          <w:t>https://doi.org/10.25105/jet.v2i2.14443</w:t>
        </w:r>
      </w:hyperlink>
    </w:p>
    <w:p w14:paraId="25E1B2C7"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Alamsyah, R., Srihandoko</w:t>
      </w:r>
      <w:r>
        <w:rPr>
          <w:rFonts w:ascii="Times New Roman" w:eastAsia="Times New Roman" w:hAnsi="Times New Roman" w:cs="Times New Roman"/>
          <w:color w:val="000000" w:themeColor="text1"/>
          <w:sz w:val="24"/>
          <w:szCs w:val="24"/>
          <w:lang w:val="en-US"/>
        </w:rPr>
        <w:t xml:space="preserve">, W., &amp; Taqyuddin, Y. (2021). Sosialisasi pengenalan instrumen investasi reksa dana kepada pegawai PT. Reasuransi Nasional Indonesia. </w:t>
      </w:r>
      <w:r>
        <w:rPr>
          <w:rFonts w:ascii="Times New Roman" w:eastAsia="Times New Roman" w:hAnsi="Times New Roman" w:cs="Times New Roman"/>
          <w:i/>
          <w:iCs/>
          <w:color w:val="000000" w:themeColor="text1"/>
          <w:sz w:val="24"/>
          <w:szCs w:val="24"/>
          <w:lang w:val="en-US"/>
        </w:rPr>
        <w:t>Jurnal Abdimas Dedikasi Kesatuan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2</w:t>
      </w:r>
      <w:r>
        <w:rPr>
          <w:rFonts w:ascii="Times New Roman" w:eastAsia="Times New Roman" w:hAnsi="Times New Roman" w:cs="Times New Roman"/>
          <w:color w:val="000000" w:themeColor="text1"/>
          <w:sz w:val="24"/>
          <w:szCs w:val="24"/>
          <w:lang w:val="en-US"/>
        </w:rPr>
        <w:t xml:space="preserve">(2), 127–136. </w:t>
      </w:r>
      <w:hyperlink r:id="rId14" w:tgtFrame="_new" w:history="1">
        <w:r>
          <w:rPr>
            <w:rFonts w:ascii="Times New Roman" w:eastAsia="Times New Roman" w:hAnsi="Times New Roman" w:cs="Times New Roman"/>
            <w:color w:val="000000" w:themeColor="text1"/>
            <w:sz w:val="24"/>
            <w:szCs w:val="24"/>
            <w:u w:val="single"/>
            <w:lang w:val="en-US"/>
          </w:rPr>
          <w:t>https</w:t>
        </w:r>
        <w:r>
          <w:rPr>
            <w:rFonts w:ascii="Times New Roman" w:eastAsia="Times New Roman" w:hAnsi="Times New Roman" w:cs="Times New Roman"/>
            <w:color w:val="000000" w:themeColor="text1"/>
            <w:sz w:val="24"/>
            <w:szCs w:val="24"/>
            <w:u w:val="single"/>
            <w:lang w:val="en-US"/>
          </w:rPr>
          <w:t>://doi.org/10.37641/jadkes.v2i2.1421</w:t>
        </w:r>
      </w:hyperlink>
    </w:p>
    <w:p w14:paraId="5E943ADB"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 xml:space="preserve">Albart, N. (2024). The influence of financial literacy, income level and herding behavior on investment decisions. </w:t>
      </w:r>
      <w:r>
        <w:rPr>
          <w:rFonts w:ascii="Times New Roman" w:eastAsia="Times New Roman" w:hAnsi="Times New Roman" w:cs="Times New Roman"/>
          <w:i/>
          <w:iCs/>
          <w:color w:val="000000" w:themeColor="text1"/>
          <w:sz w:val="24"/>
          <w:szCs w:val="24"/>
          <w:lang w:val="en-US"/>
        </w:rPr>
        <w:t>International Journal of Economics Development Research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5</w:t>
      </w:r>
      <w:r>
        <w:rPr>
          <w:rFonts w:ascii="Times New Roman" w:eastAsia="Times New Roman" w:hAnsi="Times New Roman" w:cs="Times New Roman"/>
          <w:color w:val="000000" w:themeColor="text1"/>
          <w:sz w:val="24"/>
          <w:szCs w:val="24"/>
          <w:lang w:val="en-US"/>
        </w:rPr>
        <w:t>(2), 1344–1360.</w:t>
      </w:r>
    </w:p>
    <w:p w14:paraId="77A2D718"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Andreansyah, R., &amp; Meirisa, F.</w:t>
      </w:r>
      <w:r>
        <w:rPr>
          <w:rFonts w:ascii="Times New Roman" w:eastAsia="Times New Roman" w:hAnsi="Times New Roman" w:cs="Times New Roman"/>
          <w:color w:val="000000" w:themeColor="text1"/>
          <w:sz w:val="24"/>
          <w:szCs w:val="24"/>
          <w:lang w:val="en-US"/>
        </w:rPr>
        <w:t xml:space="preserve"> (2022). Analisis literasi keuangan, pendapatan, dan perilaku keuangan terhadap keputusan investasi. </w:t>
      </w:r>
      <w:r>
        <w:rPr>
          <w:rFonts w:ascii="Times New Roman" w:eastAsia="Times New Roman" w:hAnsi="Times New Roman" w:cs="Times New Roman"/>
          <w:i/>
          <w:iCs/>
          <w:color w:val="000000" w:themeColor="text1"/>
          <w:sz w:val="24"/>
          <w:szCs w:val="24"/>
          <w:lang w:val="en-US"/>
        </w:rPr>
        <w:t>Publikasi Riset Mahasiswa Manajemen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4</w:t>
      </w:r>
      <w:r>
        <w:rPr>
          <w:rFonts w:ascii="Times New Roman" w:eastAsia="Times New Roman" w:hAnsi="Times New Roman" w:cs="Times New Roman"/>
          <w:color w:val="000000" w:themeColor="text1"/>
          <w:sz w:val="24"/>
          <w:szCs w:val="24"/>
          <w:lang w:val="en-US"/>
        </w:rPr>
        <w:t xml:space="preserve">(1), 17–22. </w:t>
      </w:r>
      <w:hyperlink r:id="rId15" w:tgtFrame="_new" w:history="1">
        <w:r>
          <w:rPr>
            <w:rFonts w:ascii="Times New Roman" w:eastAsia="Times New Roman" w:hAnsi="Times New Roman" w:cs="Times New Roman"/>
            <w:color w:val="000000" w:themeColor="text1"/>
            <w:sz w:val="24"/>
            <w:szCs w:val="24"/>
            <w:u w:val="single"/>
            <w:lang w:val="en-US"/>
          </w:rPr>
          <w:t>https://doi.org/10.35957/prmm.v4i1.3302</w:t>
        </w:r>
      </w:hyperlink>
    </w:p>
    <w:p w14:paraId="3D22B75E"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Anggiani, I., Tasha, N., &amp; Munawaroh, R. (2021). Analisis perilaku investor pemula dalam pengambilan keputusan investasi saham di masa pandemi Covid-19. </w:t>
      </w:r>
      <w:r>
        <w:rPr>
          <w:rFonts w:ascii="Times New Roman" w:eastAsia="Times New Roman" w:hAnsi="Times New Roman" w:cs="Times New Roman"/>
          <w:i/>
          <w:iCs/>
          <w:color w:val="000000" w:themeColor="text1"/>
          <w:sz w:val="24"/>
          <w:szCs w:val="24"/>
          <w:lang w:val="en-US"/>
        </w:rPr>
        <w:t>Jurnal Pendidikan Tambusai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5</w:t>
      </w:r>
      <w:r>
        <w:rPr>
          <w:rFonts w:ascii="Times New Roman" w:eastAsia="Times New Roman" w:hAnsi="Times New Roman" w:cs="Times New Roman"/>
          <w:color w:val="000000" w:themeColor="text1"/>
          <w:sz w:val="24"/>
          <w:szCs w:val="24"/>
          <w:lang w:val="en-US"/>
        </w:rPr>
        <w:t>, 114476–114486.</w:t>
      </w:r>
    </w:p>
    <w:p w14:paraId="77E17087"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Carolina, A., &amp; Wiyanto, H. (2023). Pengaruh overconfide</w:t>
      </w:r>
      <w:r>
        <w:rPr>
          <w:rFonts w:ascii="Times New Roman" w:eastAsia="Times New Roman" w:hAnsi="Times New Roman" w:cs="Times New Roman"/>
          <w:color w:val="000000" w:themeColor="text1"/>
          <w:sz w:val="24"/>
          <w:szCs w:val="24"/>
          <w:lang w:val="en-US"/>
        </w:rPr>
        <w:t xml:space="preserve">nce, representativeness dan herding behavior terhadap keputusan investasi saham generasi milenial di Jakarta. </w:t>
      </w:r>
      <w:r>
        <w:rPr>
          <w:rFonts w:ascii="Times New Roman" w:eastAsia="Times New Roman" w:hAnsi="Times New Roman" w:cs="Times New Roman"/>
          <w:i/>
          <w:iCs/>
          <w:color w:val="000000" w:themeColor="text1"/>
          <w:sz w:val="24"/>
          <w:szCs w:val="24"/>
          <w:lang w:val="en-US"/>
        </w:rPr>
        <w:t>Jurnal Manajerial dan Kewirausahaan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5</w:t>
      </w:r>
      <w:r>
        <w:rPr>
          <w:rFonts w:ascii="Times New Roman" w:eastAsia="Times New Roman" w:hAnsi="Times New Roman" w:cs="Times New Roman"/>
          <w:color w:val="000000" w:themeColor="text1"/>
          <w:sz w:val="24"/>
          <w:szCs w:val="24"/>
          <w:lang w:val="en-US"/>
        </w:rPr>
        <w:t xml:space="preserve">(4), 857–866. </w:t>
      </w:r>
      <w:hyperlink r:id="rId16" w:tgtFrame="_new" w:history="1">
        <w:r>
          <w:rPr>
            <w:rFonts w:ascii="Times New Roman" w:eastAsia="Times New Roman" w:hAnsi="Times New Roman" w:cs="Times New Roman"/>
            <w:color w:val="000000" w:themeColor="text1"/>
            <w:sz w:val="24"/>
            <w:szCs w:val="24"/>
            <w:u w:val="single"/>
            <w:lang w:val="en-US"/>
          </w:rPr>
          <w:t>https://doi.org/10.24912/jmk</w:t>
        </w:r>
        <w:r>
          <w:rPr>
            <w:rFonts w:ascii="Times New Roman" w:eastAsia="Times New Roman" w:hAnsi="Times New Roman" w:cs="Times New Roman"/>
            <w:color w:val="000000" w:themeColor="text1"/>
            <w:sz w:val="24"/>
            <w:szCs w:val="24"/>
            <w:u w:val="single"/>
            <w:lang w:val="en-US"/>
          </w:rPr>
          <w:t>.v5i4.26926</w:t>
        </w:r>
      </w:hyperlink>
    </w:p>
    <w:p w14:paraId="1EA6F404"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D.A.T, K. (2020). The impact of financial literacy on investment decisions: With special reference to undergraduates in Western Province, Sri Lanka. </w:t>
      </w:r>
      <w:r>
        <w:rPr>
          <w:rFonts w:ascii="Times New Roman" w:eastAsia="Times New Roman" w:hAnsi="Times New Roman" w:cs="Times New Roman"/>
          <w:i/>
          <w:iCs/>
          <w:color w:val="000000" w:themeColor="text1"/>
          <w:sz w:val="24"/>
          <w:szCs w:val="24"/>
          <w:lang w:val="en-US"/>
        </w:rPr>
        <w:t>Asian Journal of Contemporary Education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4</w:t>
      </w:r>
      <w:r>
        <w:rPr>
          <w:rFonts w:ascii="Times New Roman" w:eastAsia="Times New Roman" w:hAnsi="Times New Roman" w:cs="Times New Roman"/>
          <w:color w:val="000000" w:themeColor="text1"/>
          <w:sz w:val="24"/>
          <w:szCs w:val="24"/>
          <w:lang w:val="en-US"/>
        </w:rPr>
        <w:t xml:space="preserve">(2), 110–126. </w:t>
      </w:r>
      <w:hyperlink r:id="rId17" w:tgtFrame="_new" w:history="1">
        <w:r>
          <w:rPr>
            <w:rFonts w:ascii="Times New Roman" w:eastAsia="Times New Roman" w:hAnsi="Times New Roman" w:cs="Times New Roman"/>
            <w:color w:val="000000" w:themeColor="text1"/>
            <w:sz w:val="24"/>
            <w:szCs w:val="24"/>
            <w:u w:val="single"/>
            <w:lang w:val="en-US"/>
          </w:rPr>
          <w:t>https://doi.org/10.18488/journal.137.2020.42.110.126</w:t>
        </w:r>
      </w:hyperlink>
    </w:p>
    <w:p w14:paraId="05EBF26E"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Dewanti, A. P. R., &amp; Triyono. (2024). Pengaruh literasi keuangan, perilaku keuangan, herding behavior, risk tolerance, dan overconfidence terhadap keputusan invest</w:t>
      </w:r>
      <w:r>
        <w:rPr>
          <w:rFonts w:ascii="Times New Roman" w:eastAsia="Times New Roman" w:hAnsi="Times New Roman" w:cs="Times New Roman"/>
          <w:color w:val="000000" w:themeColor="text1"/>
          <w:sz w:val="24"/>
          <w:szCs w:val="24"/>
          <w:lang w:val="en-US"/>
        </w:rPr>
        <w:t xml:space="preserve">asi pasar modal (Studi kasus pada mahasiswa Universitas Muhammadiyah Surakarta). </w:t>
      </w:r>
      <w:r>
        <w:rPr>
          <w:rFonts w:ascii="Times New Roman" w:eastAsia="Times New Roman" w:hAnsi="Times New Roman" w:cs="Times New Roman"/>
          <w:i/>
          <w:iCs/>
          <w:color w:val="000000" w:themeColor="text1"/>
          <w:sz w:val="24"/>
          <w:szCs w:val="24"/>
          <w:lang w:val="en-US"/>
        </w:rPr>
        <w:t>Jurnal EMT KITA</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8</w:t>
      </w:r>
      <w:r>
        <w:rPr>
          <w:rFonts w:ascii="Times New Roman" w:eastAsia="Times New Roman" w:hAnsi="Times New Roman" w:cs="Times New Roman"/>
          <w:color w:val="000000" w:themeColor="text1"/>
          <w:sz w:val="24"/>
          <w:szCs w:val="24"/>
          <w:lang w:val="en-US"/>
        </w:rPr>
        <w:t xml:space="preserve">(2), 672–687. </w:t>
      </w:r>
      <w:hyperlink r:id="rId18" w:tgtFrame="_new" w:history="1">
        <w:r>
          <w:rPr>
            <w:rFonts w:ascii="Times New Roman" w:eastAsia="Times New Roman" w:hAnsi="Times New Roman" w:cs="Times New Roman"/>
            <w:color w:val="000000" w:themeColor="text1"/>
            <w:sz w:val="24"/>
            <w:szCs w:val="24"/>
            <w:u w:val="single"/>
            <w:lang w:val="en-US"/>
          </w:rPr>
          <w:t>https://doi.org/10.35870/emt.v8i2.2396</w:t>
        </w:r>
      </w:hyperlink>
    </w:p>
    <w:p w14:paraId="47C0298C"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Dzikru Rahmah, S., Masdar, M., &amp;</w:t>
      </w:r>
      <w:r>
        <w:rPr>
          <w:rFonts w:ascii="Times New Roman" w:eastAsia="Times New Roman" w:hAnsi="Times New Roman" w:cs="Times New Roman"/>
          <w:color w:val="000000" w:themeColor="text1"/>
          <w:sz w:val="24"/>
          <w:szCs w:val="24"/>
          <w:lang w:val="en-US"/>
        </w:rPr>
        <w:t xml:space="preserve"> Abidin, Z. (2023). Pengaruh herding behavior, heuristik dan prospek terhadap keputusan investasi saham di Kota Makassar. </w:t>
      </w:r>
      <w:r>
        <w:rPr>
          <w:rFonts w:ascii="Times New Roman" w:eastAsia="Times New Roman" w:hAnsi="Times New Roman" w:cs="Times New Roman"/>
          <w:i/>
          <w:iCs/>
          <w:color w:val="000000" w:themeColor="text1"/>
          <w:sz w:val="24"/>
          <w:szCs w:val="24"/>
          <w:lang w:val="en-US"/>
        </w:rPr>
        <w:t>Jurnal Magister Manajemen Nobel Indonesia</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4</w:t>
      </w:r>
      <w:r>
        <w:rPr>
          <w:rFonts w:ascii="Times New Roman" w:eastAsia="Times New Roman" w:hAnsi="Times New Roman" w:cs="Times New Roman"/>
          <w:color w:val="000000" w:themeColor="text1"/>
          <w:sz w:val="24"/>
          <w:szCs w:val="24"/>
          <w:lang w:val="en-US"/>
        </w:rPr>
        <w:t>(3), 541–555.</w:t>
      </w:r>
    </w:p>
    <w:p w14:paraId="3206B38E"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Efendi, R. A., &amp; Hidayah, N. (2024). Pengaruh pengetahuan investasi, pendapa</w:t>
      </w:r>
      <w:r>
        <w:rPr>
          <w:rFonts w:ascii="Times New Roman" w:eastAsia="Times New Roman" w:hAnsi="Times New Roman" w:cs="Times New Roman"/>
          <w:color w:val="000000" w:themeColor="text1"/>
          <w:sz w:val="24"/>
          <w:szCs w:val="24"/>
          <w:lang w:val="en-US"/>
        </w:rPr>
        <w:t xml:space="preserve">tan dan personal financial needs terhadap keputusan investasi pada pekerja perempuan di Magelang. </w:t>
      </w:r>
      <w:r>
        <w:rPr>
          <w:rFonts w:ascii="Times New Roman" w:eastAsia="Times New Roman" w:hAnsi="Times New Roman" w:cs="Times New Roman"/>
          <w:i/>
          <w:iCs/>
          <w:color w:val="000000" w:themeColor="text1"/>
          <w:sz w:val="24"/>
          <w:szCs w:val="24"/>
          <w:lang w:val="en-US"/>
        </w:rPr>
        <w:t>Jurnal Manajemen dan Bisnis Indonesia</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10</w:t>
      </w:r>
      <w:r>
        <w:rPr>
          <w:rFonts w:ascii="Times New Roman" w:eastAsia="Times New Roman" w:hAnsi="Times New Roman" w:cs="Times New Roman"/>
          <w:color w:val="000000" w:themeColor="text1"/>
          <w:sz w:val="24"/>
          <w:szCs w:val="24"/>
          <w:lang w:val="en-US"/>
        </w:rPr>
        <w:t>(2), 255–267.</w:t>
      </w:r>
    </w:p>
    <w:p w14:paraId="4623244E"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Etina Wati, Andriana, I., &amp; Thamrin, K. M. H. (2024). Pengaruh literasi keuangan, perilaku keuangan</w:t>
      </w:r>
      <w:r>
        <w:rPr>
          <w:rFonts w:ascii="Times New Roman" w:eastAsia="Times New Roman" w:hAnsi="Times New Roman" w:cs="Times New Roman"/>
          <w:color w:val="000000" w:themeColor="text1"/>
          <w:sz w:val="24"/>
          <w:szCs w:val="24"/>
          <w:lang w:val="en-US"/>
        </w:rPr>
        <w:t xml:space="preserve">, dan pendapatan terhadap keputusan investasi pada mahasiswa yang bergabung di PT. Melia Sehat Sejahtera Lampung. </w:t>
      </w:r>
      <w:r>
        <w:rPr>
          <w:rFonts w:ascii="Times New Roman" w:eastAsia="Times New Roman" w:hAnsi="Times New Roman" w:cs="Times New Roman"/>
          <w:i/>
          <w:iCs/>
          <w:color w:val="000000" w:themeColor="text1"/>
          <w:sz w:val="24"/>
          <w:szCs w:val="24"/>
          <w:lang w:val="en-US"/>
        </w:rPr>
        <w:t>Al-Kharaj: Jurnal Ekonomi, Keuangan &amp; Bisnis Syariah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6</w:t>
      </w:r>
      <w:r>
        <w:rPr>
          <w:rFonts w:ascii="Times New Roman" w:eastAsia="Times New Roman" w:hAnsi="Times New Roman" w:cs="Times New Roman"/>
          <w:color w:val="000000" w:themeColor="text1"/>
          <w:sz w:val="24"/>
          <w:szCs w:val="24"/>
          <w:lang w:val="en-US"/>
        </w:rPr>
        <w:t xml:space="preserve">(6), 4510–4521. </w:t>
      </w:r>
      <w:hyperlink r:id="rId19" w:tgtFrame="_new" w:history="1">
        <w:r>
          <w:rPr>
            <w:rFonts w:ascii="Times New Roman" w:eastAsia="Times New Roman" w:hAnsi="Times New Roman" w:cs="Times New Roman"/>
            <w:color w:val="000000" w:themeColor="text1"/>
            <w:sz w:val="24"/>
            <w:szCs w:val="24"/>
            <w:u w:val="single"/>
            <w:lang w:val="en-US"/>
          </w:rPr>
          <w:t>h</w:t>
        </w:r>
        <w:r>
          <w:rPr>
            <w:rFonts w:ascii="Times New Roman" w:eastAsia="Times New Roman" w:hAnsi="Times New Roman" w:cs="Times New Roman"/>
            <w:color w:val="000000" w:themeColor="text1"/>
            <w:sz w:val="24"/>
            <w:szCs w:val="24"/>
            <w:u w:val="single"/>
            <w:lang w:val="en-US"/>
          </w:rPr>
          <w:t>ttps://doi.org/10.47467/alkharaj.v6i6.1798</w:t>
        </w:r>
      </w:hyperlink>
    </w:p>
    <w:p w14:paraId="4D349662"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Fitriaty, F., Saputra, M. H., &amp; Elliyana, D. (2022). Analisis faktor-faktor yang mempengaruhi keputusan investasi selama Covid-19 di Bursa Efek Indonesia. </w:t>
      </w:r>
      <w:r>
        <w:rPr>
          <w:rFonts w:ascii="Times New Roman" w:eastAsia="Times New Roman" w:hAnsi="Times New Roman" w:cs="Times New Roman"/>
          <w:i/>
          <w:iCs/>
          <w:color w:val="000000" w:themeColor="text1"/>
          <w:sz w:val="24"/>
          <w:szCs w:val="24"/>
          <w:lang w:val="en-US"/>
        </w:rPr>
        <w:t>Jurnal Manajemen Terapan dan Keuangan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11</w:t>
      </w:r>
      <w:r>
        <w:rPr>
          <w:rFonts w:ascii="Times New Roman" w:eastAsia="Times New Roman" w:hAnsi="Times New Roman" w:cs="Times New Roman"/>
          <w:color w:val="000000" w:themeColor="text1"/>
          <w:sz w:val="24"/>
          <w:szCs w:val="24"/>
          <w:lang w:val="en-US"/>
        </w:rPr>
        <w:t xml:space="preserve">(2), 324–334. </w:t>
      </w:r>
      <w:hyperlink r:id="rId20" w:tgtFrame="_new" w:history="1">
        <w:r>
          <w:rPr>
            <w:rFonts w:ascii="Times New Roman" w:eastAsia="Times New Roman" w:hAnsi="Times New Roman" w:cs="Times New Roman"/>
            <w:color w:val="000000" w:themeColor="text1"/>
            <w:sz w:val="24"/>
            <w:szCs w:val="24"/>
            <w:u w:val="single"/>
            <w:lang w:val="en-US"/>
          </w:rPr>
          <w:t>https://doi.org/10.22437/jmk.v11i2.18604</w:t>
        </w:r>
      </w:hyperlink>
    </w:p>
    <w:p w14:paraId="757A0377"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Ghozali, I. (2016). </w:t>
      </w:r>
      <w:r>
        <w:rPr>
          <w:rFonts w:ascii="Times New Roman" w:eastAsia="Times New Roman" w:hAnsi="Times New Roman" w:cs="Times New Roman"/>
          <w:i/>
          <w:iCs/>
          <w:color w:val="000000" w:themeColor="text1"/>
          <w:sz w:val="24"/>
          <w:szCs w:val="24"/>
          <w:lang w:val="en-US"/>
        </w:rPr>
        <w:t>Aplikasi analisis multivariate dengan program IBM SPSS 23</w:t>
      </w:r>
      <w:r>
        <w:rPr>
          <w:rFonts w:ascii="Times New Roman" w:eastAsia="Times New Roman" w:hAnsi="Times New Roman" w:cs="Times New Roman"/>
          <w:color w:val="000000" w:themeColor="text1"/>
          <w:sz w:val="24"/>
          <w:szCs w:val="24"/>
          <w:lang w:val="en-US"/>
        </w:rPr>
        <w:t>. Badan Penerbit Universitas Diponegoro.</w:t>
      </w:r>
    </w:p>
    <w:p w14:paraId="64E3F293"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Ghozali, I. (2018). </w:t>
      </w:r>
      <w:r>
        <w:rPr>
          <w:rFonts w:ascii="Times New Roman" w:eastAsia="Times New Roman" w:hAnsi="Times New Roman" w:cs="Times New Roman"/>
          <w:i/>
          <w:iCs/>
          <w:color w:val="000000" w:themeColor="text1"/>
          <w:sz w:val="24"/>
          <w:szCs w:val="24"/>
          <w:lang w:val="en-US"/>
        </w:rPr>
        <w:t>Aplikasi anal</w:t>
      </w:r>
      <w:r>
        <w:rPr>
          <w:rFonts w:ascii="Times New Roman" w:eastAsia="Times New Roman" w:hAnsi="Times New Roman" w:cs="Times New Roman"/>
          <w:i/>
          <w:iCs/>
          <w:color w:val="000000" w:themeColor="text1"/>
          <w:sz w:val="24"/>
          <w:szCs w:val="24"/>
          <w:lang w:val="en-US"/>
        </w:rPr>
        <w:t>isis multivariate dengan program IBM SPSS 25</w:t>
      </w:r>
      <w:r>
        <w:rPr>
          <w:rFonts w:ascii="Times New Roman" w:eastAsia="Times New Roman" w:hAnsi="Times New Roman" w:cs="Times New Roman"/>
          <w:color w:val="000000" w:themeColor="text1"/>
          <w:sz w:val="24"/>
          <w:szCs w:val="24"/>
          <w:lang w:val="en-US"/>
        </w:rPr>
        <w:t>. Badan Penerbit Universitas Diponegoro.</w:t>
      </w:r>
    </w:p>
    <w:p w14:paraId="17DDE578"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 xml:space="preserve">Gustika, G. S., &amp; Yaspita, H. (2021). Pengaruh literasi keuangan terhadap keputusan investasi mahasiswa STIE Indragiri Rengat. </w:t>
      </w:r>
      <w:r>
        <w:rPr>
          <w:rFonts w:ascii="Times New Roman" w:eastAsia="Times New Roman" w:hAnsi="Times New Roman" w:cs="Times New Roman"/>
          <w:i/>
          <w:iCs/>
          <w:color w:val="000000" w:themeColor="text1"/>
          <w:sz w:val="24"/>
          <w:szCs w:val="24"/>
          <w:lang w:val="en-US"/>
        </w:rPr>
        <w:t>J-MAS (Jurnal Manajemen dan Sains)</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6</w:t>
      </w:r>
      <w:r>
        <w:rPr>
          <w:rFonts w:ascii="Times New Roman" w:eastAsia="Times New Roman" w:hAnsi="Times New Roman" w:cs="Times New Roman"/>
          <w:color w:val="000000" w:themeColor="text1"/>
          <w:sz w:val="24"/>
          <w:szCs w:val="24"/>
          <w:lang w:val="en-US"/>
        </w:rPr>
        <w:t>(1), 26</w:t>
      </w:r>
      <w:r>
        <w:rPr>
          <w:rFonts w:ascii="Times New Roman" w:eastAsia="Times New Roman" w:hAnsi="Times New Roman" w:cs="Times New Roman"/>
          <w:color w:val="000000" w:themeColor="text1"/>
          <w:sz w:val="24"/>
          <w:szCs w:val="24"/>
          <w:lang w:val="en-US"/>
        </w:rPr>
        <w:t xml:space="preserve">1. </w:t>
      </w:r>
      <w:hyperlink r:id="rId21" w:tgtFrame="_new" w:history="1">
        <w:r>
          <w:rPr>
            <w:rFonts w:ascii="Times New Roman" w:eastAsia="Times New Roman" w:hAnsi="Times New Roman" w:cs="Times New Roman"/>
            <w:color w:val="000000" w:themeColor="text1"/>
            <w:sz w:val="24"/>
            <w:szCs w:val="24"/>
            <w:u w:val="single"/>
            <w:lang w:val="en-US"/>
          </w:rPr>
          <w:t>https://doi.org/10.33087/jmas.v6i1.252</w:t>
        </w:r>
      </w:hyperlink>
    </w:p>
    <w:p w14:paraId="36B8EDEF"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Hadiatullah, H., Sudiyarti, N., &amp; Kurniawansyah, K. (2023). Analisis pengaruh literasi keuangan dan status sosial ekonomi orang tua terhadap perilaku</w:t>
      </w:r>
      <w:r>
        <w:rPr>
          <w:rFonts w:ascii="Times New Roman" w:eastAsia="Times New Roman" w:hAnsi="Times New Roman" w:cs="Times New Roman"/>
          <w:color w:val="000000" w:themeColor="text1"/>
          <w:sz w:val="24"/>
          <w:szCs w:val="24"/>
          <w:lang w:val="en-US"/>
        </w:rPr>
        <w:t xml:space="preserve"> konsumtif mahasiswa. </w:t>
      </w:r>
      <w:r>
        <w:rPr>
          <w:rFonts w:ascii="Times New Roman" w:eastAsia="Times New Roman" w:hAnsi="Times New Roman" w:cs="Times New Roman"/>
          <w:i/>
          <w:iCs/>
          <w:color w:val="000000" w:themeColor="text1"/>
          <w:sz w:val="24"/>
          <w:szCs w:val="24"/>
          <w:lang w:val="en-US"/>
        </w:rPr>
        <w:t>Jurnal Ekonomi &amp; Bisnis</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11</w:t>
      </w:r>
      <w:r>
        <w:rPr>
          <w:rFonts w:ascii="Times New Roman" w:eastAsia="Times New Roman" w:hAnsi="Times New Roman" w:cs="Times New Roman"/>
          <w:color w:val="000000" w:themeColor="text1"/>
          <w:sz w:val="24"/>
          <w:szCs w:val="24"/>
          <w:lang w:val="en-US"/>
        </w:rPr>
        <w:t xml:space="preserve">(2), 230–242. </w:t>
      </w:r>
      <w:hyperlink r:id="rId22" w:tgtFrame="_new" w:history="1">
        <w:r>
          <w:rPr>
            <w:rFonts w:ascii="Times New Roman" w:eastAsia="Times New Roman" w:hAnsi="Times New Roman" w:cs="Times New Roman"/>
            <w:color w:val="000000" w:themeColor="text1"/>
            <w:sz w:val="24"/>
            <w:szCs w:val="24"/>
            <w:u w:val="single"/>
            <w:lang w:val="en-US"/>
          </w:rPr>
          <w:t>https://doi.org/10.58406/jeb.v11i2.1312</w:t>
        </w:r>
      </w:hyperlink>
    </w:p>
    <w:p w14:paraId="6F8CAC48"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Hanum Pertiwi, A., &amp; Panuntun, B. (2023). Pengaruh</w:t>
      </w:r>
      <w:r>
        <w:rPr>
          <w:rFonts w:ascii="Times New Roman" w:eastAsia="Times New Roman" w:hAnsi="Times New Roman" w:cs="Times New Roman"/>
          <w:color w:val="000000" w:themeColor="text1"/>
          <w:sz w:val="24"/>
          <w:szCs w:val="24"/>
          <w:lang w:val="en-US"/>
        </w:rPr>
        <w:t xml:space="preserve"> herding behavior, cognitive bias, dan overconfidence bias terhadap keputusan investasi. </w:t>
      </w:r>
      <w:r>
        <w:rPr>
          <w:rFonts w:ascii="Times New Roman" w:eastAsia="Times New Roman" w:hAnsi="Times New Roman" w:cs="Times New Roman"/>
          <w:i/>
          <w:iCs/>
          <w:color w:val="000000" w:themeColor="text1"/>
          <w:sz w:val="24"/>
          <w:szCs w:val="24"/>
          <w:lang w:val="en-US"/>
        </w:rPr>
        <w:t>Jurnal Mahasiswa Bisnis &amp; Manajemen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2</w:t>
      </w:r>
      <w:r>
        <w:rPr>
          <w:rFonts w:ascii="Times New Roman" w:eastAsia="Times New Roman" w:hAnsi="Times New Roman" w:cs="Times New Roman"/>
          <w:color w:val="000000" w:themeColor="text1"/>
          <w:sz w:val="24"/>
          <w:szCs w:val="24"/>
          <w:lang w:val="en-US"/>
        </w:rPr>
        <w:t xml:space="preserve">(3), 112–129. </w:t>
      </w:r>
      <w:hyperlink r:id="rId23" w:tgtFrame="_new" w:history="1">
        <w:r>
          <w:rPr>
            <w:rFonts w:ascii="Times New Roman" w:eastAsia="Times New Roman" w:hAnsi="Times New Roman" w:cs="Times New Roman"/>
            <w:color w:val="000000" w:themeColor="text1"/>
            <w:sz w:val="24"/>
            <w:szCs w:val="24"/>
            <w:u w:val="single"/>
            <w:lang w:val="en-US"/>
          </w:rPr>
          <w:t>https://journal.uii.ac.id/selma/index</w:t>
        </w:r>
      </w:hyperlink>
    </w:p>
    <w:p w14:paraId="02BA4AC9"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Hidayat, F., </w:t>
      </w:r>
      <w:r>
        <w:rPr>
          <w:rFonts w:ascii="Times New Roman" w:eastAsia="Times New Roman" w:hAnsi="Times New Roman" w:cs="Times New Roman"/>
          <w:color w:val="000000" w:themeColor="text1"/>
          <w:sz w:val="24"/>
          <w:szCs w:val="24"/>
          <w:lang w:val="en-US"/>
        </w:rPr>
        <w:t xml:space="preserve">Siregar, S. R., &amp; Nugroho, A. W. (2023). Efek financial management behavior, self efficacy, herding terhadap keputusan investasi generasi Z. </w:t>
      </w:r>
      <w:r>
        <w:rPr>
          <w:rFonts w:ascii="Times New Roman" w:eastAsia="Times New Roman" w:hAnsi="Times New Roman" w:cs="Times New Roman"/>
          <w:i/>
          <w:iCs/>
          <w:color w:val="000000" w:themeColor="text1"/>
          <w:sz w:val="24"/>
          <w:szCs w:val="24"/>
          <w:lang w:val="en-US"/>
        </w:rPr>
        <w:t>Akuntansi Bisnis &amp; Manajemen (ABM)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30</w:t>
      </w:r>
      <w:r>
        <w:rPr>
          <w:rFonts w:ascii="Times New Roman" w:eastAsia="Times New Roman" w:hAnsi="Times New Roman" w:cs="Times New Roman"/>
          <w:color w:val="000000" w:themeColor="text1"/>
          <w:sz w:val="24"/>
          <w:szCs w:val="24"/>
          <w:lang w:val="en-US"/>
        </w:rPr>
        <w:t xml:space="preserve">(1). </w:t>
      </w:r>
      <w:hyperlink r:id="rId24" w:tgtFrame="_new" w:history="1">
        <w:r>
          <w:rPr>
            <w:rFonts w:ascii="Times New Roman" w:eastAsia="Times New Roman" w:hAnsi="Times New Roman" w:cs="Times New Roman"/>
            <w:color w:val="000000" w:themeColor="text1"/>
            <w:sz w:val="24"/>
            <w:szCs w:val="24"/>
            <w:u w:val="single"/>
            <w:lang w:val="en-US"/>
          </w:rPr>
          <w:t>https</w:t>
        </w:r>
        <w:r>
          <w:rPr>
            <w:rFonts w:ascii="Times New Roman" w:eastAsia="Times New Roman" w:hAnsi="Times New Roman" w:cs="Times New Roman"/>
            <w:color w:val="000000" w:themeColor="text1"/>
            <w:sz w:val="24"/>
            <w:szCs w:val="24"/>
            <w:u w:val="single"/>
            <w:lang w:val="en-US"/>
          </w:rPr>
          <w:t>://doi.org/10.35606/jabm.v30i1.1192</w:t>
        </w:r>
      </w:hyperlink>
    </w:p>
    <w:p w14:paraId="3FD3A19D"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Hidayati, N. Y. R. (2024). Pengaruh literasi keuangan, efikasi keuangan, dan pendapatan terhadap keputusan investasi pada mahasiswa Fakultas Ekonomi dan Bisnis Islam IAIN Ponorogo. </w:t>
      </w:r>
      <w:r>
        <w:rPr>
          <w:rFonts w:ascii="Times New Roman" w:eastAsia="Times New Roman" w:hAnsi="Times New Roman" w:cs="Times New Roman"/>
          <w:i/>
          <w:iCs/>
          <w:color w:val="000000" w:themeColor="text1"/>
          <w:sz w:val="24"/>
          <w:szCs w:val="24"/>
          <w:lang w:val="en-US"/>
        </w:rPr>
        <w:t>Jurnal Ekonomi, Manajemen dan Akuntansi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1192</w:t>
      </w:r>
      <w:r>
        <w:rPr>
          <w:rFonts w:ascii="Times New Roman" w:eastAsia="Times New Roman" w:hAnsi="Times New Roman" w:cs="Times New Roman"/>
          <w:color w:val="000000" w:themeColor="text1"/>
          <w:sz w:val="24"/>
          <w:szCs w:val="24"/>
          <w:lang w:val="en-US"/>
        </w:rPr>
        <w:t>, 341–362.</w:t>
      </w:r>
    </w:p>
    <w:p w14:paraId="34EBDE67"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Ilyas, A., Nuryati, A., Suryadi, D., &amp; Yeni, F. (2024). Peran perilaku keuangan dalam memediasi pengaruh literasi keuangan dan pendapatan terhadap keputusan berinvestasi. </w:t>
      </w:r>
      <w:r>
        <w:rPr>
          <w:rFonts w:ascii="Times New Roman" w:eastAsia="Times New Roman" w:hAnsi="Times New Roman" w:cs="Times New Roman"/>
          <w:i/>
          <w:iCs/>
          <w:color w:val="000000" w:themeColor="text1"/>
          <w:sz w:val="24"/>
          <w:szCs w:val="24"/>
          <w:lang w:val="en-US"/>
        </w:rPr>
        <w:t>Jurnal Akuntansi dan Keuangan (JAK)</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12</w:t>
      </w:r>
      <w:r>
        <w:rPr>
          <w:rFonts w:ascii="Times New Roman" w:eastAsia="Times New Roman" w:hAnsi="Times New Roman" w:cs="Times New Roman"/>
          <w:color w:val="000000" w:themeColor="text1"/>
          <w:sz w:val="24"/>
          <w:szCs w:val="24"/>
          <w:lang w:val="en-US"/>
        </w:rPr>
        <w:t>(2), 216–227.</w:t>
      </w:r>
    </w:p>
    <w:p w14:paraId="57BFE225"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Kurniawan, M. Z</w:t>
      </w:r>
      <w:r>
        <w:rPr>
          <w:rFonts w:ascii="Times New Roman" w:eastAsia="Times New Roman" w:hAnsi="Times New Roman" w:cs="Times New Roman"/>
          <w:color w:val="000000" w:themeColor="text1"/>
          <w:sz w:val="24"/>
          <w:szCs w:val="24"/>
          <w:lang w:val="en-US"/>
        </w:rPr>
        <w:t xml:space="preserve">. (2020). Analisis keputusan investasi, keputusan pendanaan, dan kebijakan dividen terhadap nilai perusahaan indeks LQ-45. </w:t>
      </w:r>
      <w:r>
        <w:rPr>
          <w:rFonts w:ascii="Times New Roman" w:eastAsia="Times New Roman" w:hAnsi="Times New Roman" w:cs="Times New Roman"/>
          <w:i/>
          <w:iCs/>
          <w:color w:val="000000" w:themeColor="text1"/>
          <w:sz w:val="24"/>
          <w:szCs w:val="24"/>
          <w:lang w:val="en-US"/>
        </w:rPr>
        <w:t>Jurnal Ekonomi Universitas Kadiri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5</w:t>
      </w:r>
      <w:r>
        <w:rPr>
          <w:rFonts w:ascii="Times New Roman" w:eastAsia="Times New Roman" w:hAnsi="Times New Roman" w:cs="Times New Roman"/>
          <w:color w:val="000000" w:themeColor="text1"/>
          <w:sz w:val="24"/>
          <w:szCs w:val="24"/>
          <w:lang w:val="en-US"/>
        </w:rPr>
        <w:t>(1), 113–122.</w:t>
      </w:r>
    </w:p>
    <w:p w14:paraId="77537F47"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Lestari, C. V., Lubis, T. A., &amp; Solikhin, A. (2022). Pengaruh literasi keuangan dan</w:t>
      </w:r>
      <w:r>
        <w:rPr>
          <w:rFonts w:ascii="Times New Roman" w:eastAsia="Times New Roman" w:hAnsi="Times New Roman" w:cs="Times New Roman"/>
          <w:color w:val="000000" w:themeColor="text1"/>
          <w:sz w:val="24"/>
          <w:szCs w:val="24"/>
          <w:lang w:val="en-US"/>
        </w:rPr>
        <w:t xml:space="preserve"> pendapatan terhadap keputusan investasi (Studi kasus karyawan Perum Bulog Kanwil Jambi). </w:t>
      </w:r>
      <w:r>
        <w:rPr>
          <w:rFonts w:ascii="Times New Roman" w:eastAsia="Times New Roman" w:hAnsi="Times New Roman" w:cs="Times New Roman"/>
          <w:i/>
          <w:iCs/>
          <w:color w:val="000000" w:themeColor="text1"/>
          <w:sz w:val="24"/>
          <w:szCs w:val="24"/>
          <w:lang w:val="en-US"/>
        </w:rPr>
        <w:t>Jurnal Dinamika Manajemen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10</w:t>
      </w:r>
      <w:r>
        <w:rPr>
          <w:rFonts w:ascii="Times New Roman" w:eastAsia="Times New Roman" w:hAnsi="Times New Roman" w:cs="Times New Roman"/>
          <w:color w:val="000000" w:themeColor="text1"/>
          <w:sz w:val="24"/>
          <w:szCs w:val="24"/>
          <w:lang w:val="en-US"/>
        </w:rPr>
        <w:t xml:space="preserve">(1), 28–37. </w:t>
      </w:r>
      <w:hyperlink r:id="rId25" w:tgtFrame="_new" w:history="1">
        <w:r>
          <w:rPr>
            <w:rFonts w:ascii="Times New Roman" w:eastAsia="Times New Roman" w:hAnsi="Times New Roman" w:cs="Times New Roman"/>
            <w:color w:val="000000" w:themeColor="text1"/>
            <w:sz w:val="24"/>
            <w:szCs w:val="24"/>
            <w:u w:val="single"/>
            <w:lang w:val="en-US"/>
          </w:rPr>
          <w:t>https://repository.unja.ac.id/21359/</w:t>
        </w:r>
      </w:hyperlink>
    </w:p>
    <w:p w14:paraId="5946BED4"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Lindananty, L., &amp; Angelin</w:t>
      </w:r>
      <w:r>
        <w:rPr>
          <w:rFonts w:ascii="Times New Roman" w:eastAsia="Times New Roman" w:hAnsi="Times New Roman" w:cs="Times New Roman"/>
          <w:color w:val="000000" w:themeColor="text1"/>
          <w:sz w:val="24"/>
          <w:szCs w:val="24"/>
          <w:lang w:val="en-US"/>
        </w:rPr>
        <w:t xml:space="preserve">a, M. (2021). Pengaruh literasi keuangan, perilaku keuangan dan pendapatan terhadap keputusan investasi saham. </w:t>
      </w:r>
      <w:r>
        <w:rPr>
          <w:rFonts w:ascii="Times New Roman" w:eastAsia="Times New Roman" w:hAnsi="Times New Roman" w:cs="Times New Roman"/>
          <w:i/>
          <w:iCs/>
          <w:color w:val="000000" w:themeColor="text1"/>
          <w:sz w:val="24"/>
          <w:szCs w:val="24"/>
          <w:lang w:val="en-US"/>
        </w:rPr>
        <w:t>Jurnal Buana Akuntansi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6</w:t>
      </w:r>
      <w:r>
        <w:rPr>
          <w:rFonts w:ascii="Times New Roman" w:eastAsia="Times New Roman" w:hAnsi="Times New Roman" w:cs="Times New Roman"/>
          <w:color w:val="000000" w:themeColor="text1"/>
          <w:sz w:val="24"/>
          <w:szCs w:val="24"/>
          <w:lang w:val="en-US"/>
        </w:rPr>
        <w:t xml:space="preserve">(1), 27–39. </w:t>
      </w:r>
      <w:hyperlink r:id="rId26" w:tgtFrame="_new" w:history="1">
        <w:r>
          <w:rPr>
            <w:rFonts w:ascii="Times New Roman" w:eastAsia="Times New Roman" w:hAnsi="Times New Roman" w:cs="Times New Roman"/>
            <w:color w:val="000000" w:themeColor="text1"/>
            <w:sz w:val="24"/>
            <w:szCs w:val="24"/>
            <w:u w:val="single"/>
            <w:lang w:val="en-US"/>
          </w:rPr>
          <w:t>https://doi.org/10.36805/akuntansi.v6</w:t>
        </w:r>
        <w:r>
          <w:rPr>
            <w:rFonts w:ascii="Times New Roman" w:eastAsia="Times New Roman" w:hAnsi="Times New Roman" w:cs="Times New Roman"/>
            <w:color w:val="000000" w:themeColor="text1"/>
            <w:sz w:val="24"/>
            <w:szCs w:val="24"/>
            <w:u w:val="single"/>
            <w:lang w:val="en-US"/>
          </w:rPr>
          <w:t>i1.1298</w:t>
        </w:r>
      </w:hyperlink>
    </w:p>
    <w:p w14:paraId="0A13A48F"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Mahadevi, S. A., &amp; Asandimitra, N. (2021). Pengaruh status quo, herding behaviour, representativeness bias, mental accounting, serta regret aversion bias terhadap keputusan investasi investor milenial di Kota Surabaya. </w:t>
      </w:r>
      <w:r>
        <w:rPr>
          <w:rFonts w:ascii="Times New Roman" w:eastAsia="Times New Roman" w:hAnsi="Times New Roman" w:cs="Times New Roman"/>
          <w:i/>
          <w:iCs/>
          <w:color w:val="000000" w:themeColor="text1"/>
          <w:sz w:val="24"/>
          <w:szCs w:val="24"/>
          <w:lang w:val="en-US"/>
        </w:rPr>
        <w:t>Jurnal Ilmu Manajemen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9</w:t>
      </w:r>
      <w:r>
        <w:rPr>
          <w:rFonts w:ascii="Times New Roman" w:eastAsia="Times New Roman" w:hAnsi="Times New Roman" w:cs="Times New Roman"/>
          <w:color w:val="000000" w:themeColor="text1"/>
          <w:sz w:val="24"/>
          <w:szCs w:val="24"/>
          <w:lang w:val="en-US"/>
        </w:rPr>
        <w:t>(2).</w:t>
      </w:r>
    </w:p>
    <w:p w14:paraId="2E9CB7C0"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Muhammad, B., &amp; Andika, M. (2022). Pengaruh literasi keuangan, pengetahuan investasi dan pendapatan terhadap perilaku keputusan investasi di pasar modal pada mahasiswa di Jabodetabek. </w:t>
      </w:r>
      <w:r>
        <w:rPr>
          <w:rFonts w:ascii="Times New Roman" w:eastAsia="Times New Roman" w:hAnsi="Times New Roman" w:cs="Times New Roman"/>
          <w:i/>
          <w:iCs/>
          <w:color w:val="000000" w:themeColor="text1"/>
          <w:sz w:val="24"/>
          <w:szCs w:val="24"/>
          <w:lang w:val="en-US"/>
        </w:rPr>
        <w:t>Prosiding SNAM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3</w:t>
      </w:r>
      <w:r>
        <w:rPr>
          <w:rFonts w:ascii="Times New Roman" w:eastAsia="Times New Roman" w:hAnsi="Times New Roman" w:cs="Times New Roman"/>
          <w:color w:val="000000" w:themeColor="text1"/>
          <w:sz w:val="24"/>
          <w:szCs w:val="24"/>
          <w:lang w:val="en-US"/>
        </w:rPr>
        <w:t>, 1–10.</w:t>
      </w:r>
    </w:p>
    <w:p w14:paraId="4D420443"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Novitasari, N. E. (2021). Pengaruh kebijakan ma</w:t>
      </w:r>
      <w:r>
        <w:rPr>
          <w:rFonts w:ascii="Times New Roman" w:eastAsia="Times New Roman" w:hAnsi="Times New Roman" w:cs="Times New Roman"/>
          <w:color w:val="000000" w:themeColor="text1"/>
          <w:sz w:val="24"/>
          <w:szCs w:val="24"/>
          <w:lang w:val="en-US"/>
        </w:rPr>
        <w:t xml:space="preserve">najemen keuangan dan kinerja. </w:t>
      </w:r>
      <w:r>
        <w:rPr>
          <w:rFonts w:ascii="Times New Roman" w:eastAsia="Times New Roman" w:hAnsi="Times New Roman" w:cs="Times New Roman"/>
          <w:i/>
          <w:iCs/>
          <w:color w:val="000000" w:themeColor="text1"/>
          <w:sz w:val="24"/>
          <w:szCs w:val="24"/>
          <w:lang w:val="en-US"/>
        </w:rPr>
        <w:t>Jurnal Ilmu dan Riset Akuntansi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10</w:t>
      </w:r>
      <w:r>
        <w:rPr>
          <w:rFonts w:ascii="Times New Roman" w:eastAsia="Times New Roman" w:hAnsi="Times New Roman" w:cs="Times New Roman"/>
          <w:color w:val="000000" w:themeColor="text1"/>
          <w:sz w:val="24"/>
          <w:szCs w:val="24"/>
          <w:lang w:val="en-US"/>
        </w:rPr>
        <w:t>(9), 1–18.</w:t>
      </w:r>
    </w:p>
    <w:p w14:paraId="78AA4B10"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Nugraha, R. K., Eksanti, A. P., &amp; Haloho, Y. O. (2022). The influence of financial literacy, financial behavior and income on investment decision. </w:t>
      </w:r>
      <w:r>
        <w:rPr>
          <w:rFonts w:ascii="Times New Roman" w:eastAsia="Times New Roman" w:hAnsi="Times New Roman" w:cs="Times New Roman"/>
          <w:i/>
          <w:iCs/>
          <w:color w:val="000000" w:themeColor="text1"/>
          <w:sz w:val="24"/>
          <w:szCs w:val="24"/>
          <w:lang w:val="en-US"/>
        </w:rPr>
        <w:t>EAJ (Economic and Accounting Jour</w:t>
      </w:r>
      <w:r>
        <w:rPr>
          <w:rFonts w:ascii="Times New Roman" w:eastAsia="Times New Roman" w:hAnsi="Times New Roman" w:cs="Times New Roman"/>
          <w:i/>
          <w:iCs/>
          <w:color w:val="000000" w:themeColor="text1"/>
          <w:sz w:val="24"/>
          <w:szCs w:val="24"/>
          <w:lang w:val="en-US"/>
        </w:rPr>
        <w:t>nal)</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w:t>
      </w:r>
      <w:r>
        <w:rPr>
          <w:rFonts w:ascii="Times New Roman" w:eastAsia="Times New Roman" w:hAnsi="Times New Roman" w:cs="Times New Roman"/>
          <w:color w:val="000000" w:themeColor="text1"/>
          <w:sz w:val="24"/>
          <w:szCs w:val="24"/>
          <w:lang w:val="en-US"/>
        </w:rPr>
        <w:t xml:space="preserve">(1), 68–78. </w:t>
      </w:r>
      <w:hyperlink r:id="rId27" w:tgtFrame="_new" w:history="1">
        <w:r>
          <w:rPr>
            <w:rFonts w:ascii="Times New Roman" w:eastAsia="Times New Roman" w:hAnsi="Times New Roman" w:cs="Times New Roman"/>
            <w:color w:val="000000" w:themeColor="text1"/>
            <w:sz w:val="24"/>
            <w:szCs w:val="24"/>
            <w:u w:val="single"/>
            <w:lang w:val="en-US"/>
          </w:rPr>
          <w:t>https://doi.org/10.32493/eaj.v1i1.y2018.p1-10</w:t>
        </w:r>
      </w:hyperlink>
    </w:p>
    <w:p w14:paraId="380EA504"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Nurfadilah, N., Wahyuni, I., &amp; Subaida, I. (2022). Pengaruh pengetahuan investasi dan kemajuan teknologi terhadap keput</w:t>
      </w:r>
      <w:r>
        <w:rPr>
          <w:rFonts w:ascii="Times New Roman" w:eastAsia="Times New Roman" w:hAnsi="Times New Roman" w:cs="Times New Roman"/>
          <w:color w:val="000000" w:themeColor="text1"/>
          <w:sz w:val="24"/>
          <w:szCs w:val="24"/>
          <w:lang w:val="en-US"/>
        </w:rPr>
        <w:t xml:space="preserve">usan investasi dengan minat investasi sebagai variabel intervening (Studi mahasiswa Prodi Manajemen Universitas Abdurachman Saleh Situbondo). </w:t>
      </w:r>
      <w:r>
        <w:rPr>
          <w:rFonts w:ascii="Times New Roman" w:eastAsia="Times New Roman" w:hAnsi="Times New Roman" w:cs="Times New Roman"/>
          <w:i/>
          <w:iCs/>
          <w:color w:val="000000" w:themeColor="text1"/>
          <w:sz w:val="24"/>
          <w:szCs w:val="24"/>
          <w:lang w:val="en-US"/>
        </w:rPr>
        <w:t>Jurnal Mahasiswa Entrepreneurship (JME)</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w:t>
      </w:r>
      <w:r>
        <w:rPr>
          <w:rFonts w:ascii="Times New Roman" w:eastAsia="Times New Roman" w:hAnsi="Times New Roman" w:cs="Times New Roman"/>
          <w:color w:val="000000" w:themeColor="text1"/>
          <w:sz w:val="24"/>
          <w:szCs w:val="24"/>
          <w:lang w:val="en-US"/>
        </w:rPr>
        <w:t xml:space="preserve">(8), 1630. </w:t>
      </w:r>
      <w:hyperlink r:id="rId28" w:tgtFrame="_new" w:history="1">
        <w:r>
          <w:rPr>
            <w:rFonts w:ascii="Times New Roman" w:eastAsia="Times New Roman" w:hAnsi="Times New Roman" w:cs="Times New Roman"/>
            <w:color w:val="000000" w:themeColor="text1"/>
            <w:sz w:val="24"/>
            <w:szCs w:val="24"/>
            <w:u w:val="single"/>
            <w:lang w:val="en-US"/>
          </w:rPr>
          <w:t>https://doi.org/10.36841/jme.v1i8.2209</w:t>
        </w:r>
      </w:hyperlink>
    </w:p>
    <w:p w14:paraId="24DD5C34"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Perkasa, D. H., Purwanto, S., Ariani, M., Vitriani, N., &amp; Parashakti, R. D. (2024). Literasi keuangan untuk siswa SMKN 16 Jakarta Pusat. </w:t>
      </w:r>
      <w:r>
        <w:rPr>
          <w:rFonts w:ascii="Times New Roman" w:eastAsia="Times New Roman" w:hAnsi="Times New Roman" w:cs="Times New Roman"/>
          <w:i/>
          <w:iCs/>
          <w:color w:val="000000" w:themeColor="text1"/>
          <w:sz w:val="24"/>
          <w:szCs w:val="24"/>
          <w:lang w:val="en-US"/>
        </w:rPr>
        <w:t>ABDI MOESTOPO: Jurnal Pengabdian pada Masyarakat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7</w:t>
      </w:r>
      <w:r>
        <w:rPr>
          <w:rFonts w:ascii="Times New Roman" w:eastAsia="Times New Roman" w:hAnsi="Times New Roman" w:cs="Times New Roman"/>
          <w:color w:val="000000" w:themeColor="text1"/>
          <w:sz w:val="24"/>
          <w:szCs w:val="24"/>
          <w:lang w:val="en-US"/>
        </w:rPr>
        <w:t xml:space="preserve">(1), 109–116. </w:t>
      </w:r>
      <w:hyperlink r:id="rId29" w:tgtFrame="_new" w:history="1">
        <w:r>
          <w:rPr>
            <w:rFonts w:ascii="Times New Roman" w:eastAsia="Times New Roman" w:hAnsi="Times New Roman" w:cs="Times New Roman"/>
            <w:color w:val="000000" w:themeColor="text1"/>
            <w:sz w:val="24"/>
            <w:szCs w:val="24"/>
            <w:u w:val="single"/>
            <w:lang w:val="en-US"/>
          </w:rPr>
          <w:t>https://doi.org/10.32509/abdimoestopo.v7i1.3696</w:t>
        </w:r>
      </w:hyperlink>
    </w:p>
    <w:p w14:paraId="5B26F0E2" w14:textId="77777777" w:rsidR="008A2983" w:rsidRDefault="00037619">
      <w:pPr>
        <w:spacing w:before="240" w:after="12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Reysa, R., Zen, A., &amp; Widjanarko, W. (2023). Pengaruh literasi keuangan, efikasi keuangan dan pendapatan terhadap keputusan investasi pada pedaga</w:t>
      </w:r>
      <w:r>
        <w:rPr>
          <w:rFonts w:ascii="Times New Roman" w:eastAsia="Times New Roman" w:hAnsi="Times New Roman" w:cs="Times New Roman"/>
          <w:color w:val="000000" w:themeColor="text1"/>
          <w:sz w:val="24"/>
          <w:szCs w:val="24"/>
          <w:lang w:val="en-US"/>
        </w:rPr>
        <w:t xml:space="preserve">ng di Pasar Baru Kota Bekasi. </w:t>
      </w:r>
      <w:r>
        <w:rPr>
          <w:rFonts w:ascii="Times New Roman" w:eastAsia="Times New Roman" w:hAnsi="Times New Roman" w:cs="Times New Roman"/>
          <w:i/>
          <w:iCs/>
          <w:color w:val="000000" w:themeColor="text1"/>
          <w:sz w:val="24"/>
          <w:szCs w:val="24"/>
          <w:lang w:val="en-US"/>
        </w:rPr>
        <w:t>Jurnal Economina</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2</w:t>
      </w:r>
      <w:r>
        <w:rPr>
          <w:rFonts w:ascii="Times New Roman" w:eastAsia="Times New Roman" w:hAnsi="Times New Roman" w:cs="Times New Roman"/>
          <w:color w:val="000000" w:themeColor="text1"/>
          <w:sz w:val="24"/>
          <w:szCs w:val="24"/>
          <w:lang w:val="en-US"/>
        </w:rPr>
        <w:t xml:space="preserve">(10), 2909–2919. </w:t>
      </w:r>
      <w:hyperlink r:id="rId30" w:tgtFrame="_new" w:history="1">
        <w:r>
          <w:rPr>
            <w:rFonts w:ascii="Times New Roman" w:eastAsia="Times New Roman" w:hAnsi="Times New Roman" w:cs="Times New Roman"/>
            <w:color w:val="000000" w:themeColor="text1"/>
            <w:sz w:val="24"/>
            <w:szCs w:val="24"/>
            <w:u w:val="single"/>
            <w:lang w:val="en-US"/>
          </w:rPr>
          <w:t>https://doi.org/10.55681/economina.v2i</w:t>
        </w:r>
      </w:hyperlink>
      <w:r>
        <w:rPr>
          <w:rFonts w:ascii="Times New Roman" w:eastAsia="Times New Roman" w:hAnsi="Times New Roman" w:cs="Times New Roman"/>
          <w:color w:val="000000" w:themeColor="text1"/>
          <w:sz w:val="24"/>
          <w:szCs w:val="24"/>
          <w:lang w:val="en-US"/>
        </w:rPr>
        <w:t>...</w:t>
      </w:r>
    </w:p>
    <w:p w14:paraId="7FF3FE91" w14:textId="77777777" w:rsidR="008A2983" w:rsidRDefault="008A2983">
      <w:pPr>
        <w:widowControl w:val="0"/>
        <w:autoSpaceDE w:val="0"/>
        <w:autoSpaceDN w:val="0"/>
        <w:adjustRightInd w:val="0"/>
        <w:spacing w:after="0" w:line="240" w:lineRule="auto"/>
        <w:ind w:left="480" w:hanging="480"/>
        <w:jc w:val="both"/>
        <w:rPr>
          <w:rFonts w:ascii="Times New Roman" w:eastAsia="Times New Roman" w:hAnsi="Times New Roman" w:cs="Times New Roman"/>
          <w:b/>
          <w:sz w:val="24"/>
          <w:szCs w:val="24"/>
        </w:rPr>
      </w:pPr>
    </w:p>
    <w:sectPr w:rsidR="008A2983">
      <w:headerReference w:type="even" r:id="rId31"/>
      <w:headerReference w:type="default" r:id="rId32"/>
      <w:footerReference w:type="even" r:id="rId33"/>
      <w:headerReference w:type="first" r:id="rId34"/>
      <w:footerReference w:type="first" r:id="rId35"/>
      <w:pgSz w:w="11906" w:h="16838"/>
      <w:pgMar w:top="1260" w:right="1440" w:bottom="1440" w:left="1440" w:header="0" w:footer="0" w:gutter="0"/>
      <w:pgNumType w:start="40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60326" w14:textId="77777777" w:rsidR="00037619" w:rsidRDefault="00037619">
      <w:pPr>
        <w:spacing w:line="240" w:lineRule="auto"/>
      </w:pPr>
      <w:r>
        <w:separator/>
      </w:r>
    </w:p>
  </w:endnote>
  <w:endnote w:type="continuationSeparator" w:id="0">
    <w:p w14:paraId="0C07C507" w14:textId="77777777" w:rsidR="00037619" w:rsidRDefault="00037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A3D6F" w14:textId="77777777" w:rsidR="008A2983" w:rsidRDefault="00037619">
    <w:pPr>
      <w:pStyle w:val="Footer"/>
      <w:rPr>
        <w:rFonts w:ascii="Tahoma" w:hAnsi="Tahoma" w:cs="Tahoma"/>
        <w:bCs/>
        <w:sz w:val="20"/>
        <w:szCs w:val="20"/>
        <w:lang w:val="en-US"/>
      </w:rPr>
    </w:pP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9E3B4C">
      <w:rPr>
        <w:rFonts w:ascii="Tahoma" w:hAnsi="Tahoma" w:cs="Tahoma"/>
        <w:noProof/>
        <w:sz w:val="20"/>
        <w:szCs w:val="20"/>
      </w:rPr>
      <w:t>424</w:t>
    </w:r>
    <w:r>
      <w:rPr>
        <w:rFonts w:ascii="Tahoma" w:hAnsi="Tahoma" w:cs="Tahoma"/>
        <w:sz w:val="20"/>
        <w:szCs w:val="20"/>
      </w:rPr>
      <w:fldChar w:fldCharType="end"/>
    </w:r>
    <w:r>
      <w:rPr>
        <w:rFonts w:ascii="Tahoma" w:hAnsi="Tahoma" w:cs="Tahoma"/>
        <w:sz w:val="20"/>
        <w:szCs w:val="20"/>
      </w:rPr>
      <w:t xml:space="preserve">        </w:t>
    </w:r>
    <w:r>
      <w:rPr>
        <w:rFonts w:ascii="Tahoma" w:hAnsi="Tahoma" w:cs="Tahoma"/>
        <w:b/>
        <w:sz w:val="20"/>
        <w:szCs w:val="20"/>
        <w:lang w:val="en-US"/>
      </w:rPr>
      <w:t>Jurnal Manajemen dan Akuntansi-</w:t>
    </w:r>
    <w:r>
      <w:t xml:space="preserve"> </w:t>
    </w:r>
    <w:r>
      <w:rPr>
        <w:rFonts w:ascii="Tahoma" w:hAnsi="Tahoma" w:cs="Tahoma"/>
        <w:bCs/>
        <w:sz w:val="20"/>
        <w:szCs w:val="20"/>
        <w:lang w:val="en-US"/>
      </w:rPr>
      <w:t>Volume 5, Nomor 3, Juli 2025</w:t>
    </w:r>
    <w:r>
      <w:t xml:space="preserve"> </w:t>
    </w:r>
    <w:r>
      <w:rPr>
        <w:rFonts w:ascii="Tahoma" w:hAnsi="Tahoma" w:cs="Tahoma"/>
        <w:bCs/>
        <w:noProof/>
        <w:sz w:val="20"/>
        <w:szCs w:val="20"/>
        <w:lang w:val="en-US"/>
      </w:rPr>
      <mc:AlternateContent>
        <mc:Choice Requires="wps">
          <w:drawing>
            <wp:anchor distT="0" distB="0" distL="113665" distR="113665" simplePos="0" relativeHeight="251662336" behindDoc="0" locked="0" layoutInCell="1" allowOverlap="1" wp14:anchorId="09B3A1B3" wp14:editId="4B4EF98A">
              <wp:simplePos x="0" y="0"/>
              <wp:positionH relativeFrom="column">
                <wp:posOffset>227965</wp:posOffset>
              </wp:positionH>
              <wp:positionV relativeFrom="paragraph">
                <wp:posOffset>-62865</wp:posOffset>
              </wp:positionV>
              <wp:extent cx="0" cy="360045"/>
              <wp:effectExtent l="0" t="0" r="0" b="0"/>
              <wp:wrapNone/>
              <wp:docPr id="10" name="Straight Arrow Connector 10"/>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10" o:spid="_x0000_s1026" o:spt="32" type="#_x0000_t32" style="position:absolute;left:0pt;margin-left:17.95pt;margin-top:-4.95pt;height:28.35pt;width:0pt;z-index:251662336;mso-width-relative:page;mso-height-relative:page;" filled="f" stroked="t" coordsize="21600,21600" o:gfxdata="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Q&#10;qlVI0wAAAAcBAAAPAAAAAAAAAAEAIAAAACIAAABkcnMvZG93bnJldi54bWxQSwECFAAUAAAACACH&#10;TuJAGeWKWfABAAASBAAADgAAAAAAAAABACAAAAAiAQAAZHJzL2Uyb0RvYy54bWxQSwUGAAAAAAYA&#10;BgBZAQAAhAUAAAAA&#10;">
              <v:fill on="f" focussize="0,0"/>
              <v:stroke weight="1pt" color="#000000" joinstyle="round"/>
              <v:imagedata o:title=""/>
              <o:lock v:ext="edit" aspectratio="f"/>
            </v:shape>
          </w:pict>
        </mc:Fallback>
      </mc:AlternateContent>
    </w:r>
    <w:r>
      <w:rPr>
        <w:rFonts w:ascii="Tahoma" w:hAnsi="Tahoma" w:cs="Tahoma"/>
        <w:bCs/>
        <w:noProof/>
        <w:sz w:val="20"/>
        <w:szCs w:val="20"/>
        <w:lang w:val="en-US"/>
      </w:rPr>
      <mc:AlternateContent>
        <mc:Choice Requires="wps">
          <w:drawing>
            <wp:anchor distT="0" distB="0" distL="114300" distR="114300" simplePos="0" relativeHeight="251663360" behindDoc="0" locked="0" layoutInCell="1" allowOverlap="1" wp14:anchorId="2FC7EEBD" wp14:editId="241E86B4">
              <wp:simplePos x="0" y="0"/>
              <wp:positionH relativeFrom="column">
                <wp:posOffset>355600</wp:posOffset>
              </wp:positionH>
              <wp:positionV relativeFrom="paragraph">
                <wp:posOffset>152400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11" o:spid="_x0000_s1026" o:spt="32" type="#_x0000_t32" style="position:absolute;left:0pt;margin-left:28pt;margin-top:12pt;height:1pt;width:0pt;z-index:251663360;mso-width-relative:page;mso-height-relative:page;" filled="f" stroked="t" coordsize="21600,21600" o:gfxdata="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&#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w1vY1QAAAAcBAAAPAAAAAAAAAAEAIAAAACIAAABk&#10;cnMvZG93bnJldi54bWxQSwECFAAUAAAACACHTuJAhGzXdQkCAAAvBAAADgAAAAAAAAABACAAAAAk&#10;AQAAZHJzL2Uyb0RvYy54bWxQSwUGAAAAAAYABgBZAQAAnwUAAAAA&#10;">
              <v:fill on="f" focussize="0,0"/>
              <v:stroke color="#000000" miterlimit="8" joinstyle="miter" startarrowwidth="narrow" startarrowlength="short" endarrowwidth="narrow" endarrowlength="short"/>
              <v:imagedata o:title=""/>
              <o:lock v:ext="edit" aspectratio="f"/>
            </v:shape>
          </w:pict>
        </mc:Fallback>
      </mc:AlternateContent>
    </w:r>
  </w:p>
  <w:p w14:paraId="7ED3A576" w14:textId="77777777" w:rsidR="008A2983" w:rsidRDefault="008A2983">
    <w:pPr>
      <w:pStyle w:val="Footer"/>
      <w:rPr>
        <w:rFonts w:ascii="Tahoma" w:hAnsi="Tahoma" w:cs="Tahoma"/>
        <w:sz w:val="20"/>
        <w:szCs w:val="20"/>
      </w:rPr>
    </w:pPr>
  </w:p>
  <w:p w14:paraId="187F8D6A" w14:textId="77777777" w:rsidR="008A2983" w:rsidRDefault="008A2983">
    <w:pPr>
      <w:pStyle w:val="Footer"/>
      <w:rPr>
        <w:rFonts w:ascii="Tahoma" w:hAnsi="Tahoma" w:cs="Tahoma"/>
        <w:sz w:val="20"/>
        <w:szCs w:val="20"/>
      </w:rPr>
    </w:pPr>
  </w:p>
  <w:p w14:paraId="7060E48F" w14:textId="77777777" w:rsidR="008A2983" w:rsidRDefault="008A2983">
    <w:pPr>
      <w:pStyle w:val="Footer"/>
      <w:rPr>
        <w:rFonts w:ascii="Tahoma" w:hAnsi="Tahoma" w:cs="Tahoma"/>
        <w:sz w:val="20"/>
        <w:szCs w:val="20"/>
      </w:rPr>
    </w:pPr>
  </w:p>
  <w:p w14:paraId="502D45F9" w14:textId="77777777" w:rsidR="008A2983" w:rsidRDefault="008A2983">
    <w:pPr>
      <w:pStyle w:val="Footer"/>
      <w:rPr>
        <w:rFonts w:ascii="Tahoma" w:hAnsi="Tahoma" w:cs="Tahom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D1DF" w14:textId="77777777" w:rsidR="008A2983" w:rsidRDefault="00037619">
    <w:pPr>
      <w:widowControl w:val="0"/>
      <w:pBdr>
        <w:top w:val="single" w:sz="4" w:space="1" w:color="000000"/>
      </w:pBdr>
      <w:autoSpaceDE w:val="0"/>
      <w:autoSpaceDN w:val="0"/>
      <w:spacing w:after="0" w:line="240" w:lineRule="auto"/>
      <w:rPr>
        <w:rFonts w:ascii="Arial" w:eastAsia="Arial" w:hAnsi="Arial" w:cs="Arial"/>
        <w:i/>
        <w:color w:val="000000"/>
        <w:kern w:val="2"/>
        <w:sz w:val="18"/>
        <w:szCs w:val="18"/>
        <w:lang w:val="en-US" w:eastAsia="zh-CN"/>
      </w:rPr>
    </w:pPr>
    <w:r>
      <w:rPr>
        <w:rFonts w:ascii="Arial" w:eastAsia="Arial" w:hAnsi="Arial" w:cs="Arial"/>
        <w:i/>
        <w:color w:val="000000"/>
        <w:kern w:val="2"/>
        <w:sz w:val="18"/>
        <w:szCs w:val="18"/>
        <w:lang w:eastAsia="zh-CN"/>
      </w:rPr>
      <w:t>Received April 16, 202</w:t>
    </w:r>
    <w:r>
      <w:rPr>
        <w:rFonts w:ascii="Arial" w:eastAsia="Arial" w:hAnsi="Arial" w:cs="Arial"/>
        <w:i/>
        <w:color w:val="000000"/>
        <w:kern w:val="2"/>
        <w:sz w:val="18"/>
        <w:szCs w:val="18"/>
        <w:lang w:val="en-US" w:eastAsia="zh-CN"/>
      </w:rPr>
      <w:t>5</w:t>
    </w:r>
    <w:r>
      <w:rPr>
        <w:rFonts w:ascii="Arial" w:eastAsia="Arial" w:hAnsi="Arial" w:cs="Arial"/>
        <w:i/>
        <w:color w:val="000000"/>
        <w:kern w:val="2"/>
        <w:sz w:val="18"/>
        <w:szCs w:val="18"/>
        <w:lang w:eastAsia="zh-CN"/>
      </w:rPr>
      <w:t xml:space="preserve">; </w:t>
    </w:r>
    <w:r>
      <w:rPr>
        <w:rFonts w:ascii="Arial" w:eastAsia="Arial" w:hAnsi="Arial" w:cs="Arial"/>
        <w:i/>
        <w:color w:val="000000"/>
        <w:kern w:val="2"/>
        <w:sz w:val="18"/>
        <w:szCs w:val="18"/>
        <w:lang w:val="en-US" w:eastAsia="zh-CN"/>
      </w:rPr>
      <w:t>Revised April</w:t>
    </w:r>
    <w:r>
      <w:rPr>
        <w:rFonts w:ascii="Arial" w:eastAsia="Arial" w:hAnsi="Arial" w:cs="Arial"/>
        <w:i/>
        <w:color w:val="000000"/>
        <w:kern w:val="2"/>
        <w:sz w:val="18"/>
        <w:szCs w:val="18"/>
        <w:lang w:eastAsia="zh-CN"/>
      </w:rPr>
      <w:t xml:space="preserve"> 30</w:t>
    </w:r>
    <w:r>
      <w:rPr>
        <w:rFonts w:ascii="Arial" w:eastAsia="Arial" w:hAnsi="Arial" w:cs="Arial"/>
        <w:i/>
        <w:color w:val="000000"/>
        <w:kern w:val="2"/>
        <w:sz w:val="18"/>
        <w:szCs w:val="18"/>
        <w:lang w:val="en-US" w:eastAsia="zh-CN"/>
      </w:rPr>
      <w:t xml:space="preserve">, 2025; </w:t>
    </w:r>
    <w:r>
      <w:rPr>
        <w:rFonts w:ascii="Arial" w:eastAsia="Arial" w:hAnsi="Arial" w:cs="Arial"/>
        <w:i/>
        <w:color w:val="000000"/>
        <w:kern w:val="2"/>
        <w:sz w:val="18"/>
        <w:szCs w:val="18"/>
        <w:lang w:eastAsia="zh-CN"/>
      </w:rPr>
      <w:t>Accepted</w:t>
    </w:r>
    <w:r>
      <w:rPr>
        <w:rFonts w:ascii="Arial" w:eastAsia="Arial" w:hAnsi="Arial" w:cs="Arial"/>
        <w:i/>
        <w:color w:val="000000"/>
        <w:kern w:val="2"/>
        <w:sz w:val="18"/>
        <w:szCs w:val="18"/>
        <w:lang w:val="en-US" w:eastAsia="zh-CN"/>
      </w:rPr>
      <w:t xml:space="preserve"> </w:t>
    </w:r>
    <w:r>
      <w:rPr>
        <w:rFonts w:ascii="Arial" w:eastAsia="Arial" w:hAnsi="Arial" w:cs="Arial"/>
        <w:i/>
        <w:color w:val="000000"/>
        <w:kern w:val="2"/>
        <w:sz w:val="18"/>
        <w:szCs w:val="18"/>
        <w:lang w:eastAsia="zh-CN"/>
      </w:rPr>
      <w:t>Mei 26, 202</w:t>
    </w:r>
    <w:r>
      <w:rPr>
        <w:rFonts w:ascii="Arial" w:eastAsia="Arial" w:hAnsi="Arial" w:cs="Arial"/>
        <w:i/>
        <w:color w:val="000000"/>
        <w:kern w:val="2"/>
        <w:sz w:val="18"/>
        <w:szCs w:val="18"/>
        <w:lang w:val="en-US" w:eastAsia="zh-CN"/>
      </w:rPr>
      <w:t>5</w:t>
    </w:r>
    <w:r>
      <w:rPr>
        <w:rFonts w:ascii="Arial" w:eastAsia="Arial" w:hAnsi="Arial" w:cs="Arial"/>
        <w:i/>
        <w:color w:val="000000"/>
        <w:kern w:val="2"/>
        <w:sz w:val="18"/>
        <w:szCs w:val="18"/>
        <w:lang w:eastAsia="zh-CN"/>
      </w:rPr>
      <w:t xml:space="preserve">; </w:t>
    </w:r>
    <w:r>
      <w:rPr>
        <w:rFonts w:ascii="Arial" w:eastAsia="Arial" w:hAnsi="Arial" w:cs="Arial"/>
        <w:i/>
        <w:color w:val="000000"/>
        <w:kern w:val="2"/>
        <w:sz w:val="18"/>
        <w:szCs w:val="18"/>
        <w:lang w:val="en-US" w:eastAsia="zh-CN"/>
      </w:rPr>
      <w:t>Online Available: Juni 02</w:t>
    </w:r>
    <w:r>
      <w:rPr>
        <w:rFonts w:ascii="Arial" w:eastAsia="Arial" w:hAnsi="Arial" w:cs="Arial"/>
        <w:i/>
        <w:color w:val="000000"/>
        <w:kern w:val="2"/>
        <w:sz w:val="18"/>
        <w:szCs w:val="18"/>
        <w:lang w:eastAsia="zh-CN"/>
      </w:rPr>
      <w:t>, 202</w:t>
    </w:r>
    <w:r>
      <w:rPr>
        <w:rFonts w:ascii="Arial" w:eastAsia="Arial" w:hAnsi="Arial" w:cs="Arial"/>
        <w:i/>
        <w:color w:val="000000"/>
        <w:kern w:val="2"/>
        <w:sz w:val="18"/>
        <w:szCs w:val="18"/>
        <w:lang w:val="en-US" w:eastAsia="zh-CN"/>
      </w:rPr>
      <w:t>5</w:t>
    </w:r>
  </w:p>
  <w:p w14:paraId="0A381FF2" w14:textId="77777777" w:rsidR="008A2983" w:rsidRDefault="008A2983">
    <w:pPr>
      <w:pStyle w:val="Footer"/>
      <w:rPr>
        <w:sz w:val="20"/>
      </w:rPr>
    </w:pPr>
  </w:p>
  <w:p w14:paraId="262E48C7" w14:textId="77777777" w:rsidR="008A2983" w:rsidRDefault="008A2983">
    <w:pPr>
      <w:pStyle w:val="Footer"/>
      <w:rPr>
        <w:sz w:val="20"/>
      </w:rPr>
    </w:pPr>
  </w:p>
  <w:p w14:paraId="58AAC72B" w14:textId="77777777" w:rsidR="008A2983" w:rsidRDefault="008A2983">
    <w:pPr>
      <w:pStyle w:val="Footer"/>
      <w:rPr>
        <w:sz w:val="20"/>
      </w:rPr>
    </w:pPr>
  </w:p>
  <w:p w14:paraId="2AA7A466" w14:textId="77777777" w:rsidR="008A2983" w:rsidRDefault="008A2983">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241CF" w14:textId="77777777" w:rsidR="00037619" w:rsidRDefault="00037619">
      <w:pPr>
        <w:spacing w:after="0"/>
      </w:pPr>
      <w:r>
        <w:separator/>
      </w:r>
    </w:p>
  </w:footnote>
  <w:footnote w:type="continuationSeparator" w:id="0">
    <w:p w14:paraId="378B5610" w14:textId="77777777" w:rsidR="00037619" w:rsidRDefault="000376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BB7D4" w14:textId="77777777" w:rsidR="008A2983" w:rsidRDefault="008A2983">
    <w:pPr>
      <w:pStyle w:val="Header"/>
      <w:jc w:val="right"/>
      <w:rPr>
        <w:rFonts w:ascii="Arial" w:eastAsia="Cambria" w:hAnsi="Arial" w:cs="Arial"/>
        <w:i/>
        <w:iCs/>
        <w:sz w:val="18"/>
        <w:szCs w:val="18"/>
        <w:lang w:val="en-US" w:eastAsia="zh-CN"/>
      </w:rPr>
    </w:pPr>
  </w:p>
  <w:p w14:paraId="6BE8132F" w14:textId="77777777" w:rsidR="008A2983" w:rsidRDefault="008A2983">
    <w:pPr>
      <w:pStyle w:val="Header"/>
      <w:jc w:val="right"/>
      <w:rPr>
        <w:rFonts w:ascii="Arial" w:eastAsia="Cambria" w:hAnsi="Arial" w:cs="Arial"/>
        <w:i/>
        <w:iCs/>
        <w:sz w:val="18"/>
        <w:szCs w:val="18"/>
        <w:lang w:val="en-US" w:eastAsia="zh-CN"/>
      </w:rPr>
    </w:pPr>
  </w:p>
  <w:p w14:paraId="4134E3BE" w14:textId="77777777" w:rsidR="008A2983" w:rsidRDefault="008A2983">
    <w:pPr>
      <w:pStyle w:val="Header"/>
      <w:jc w:val="right"/>
      <w:rPr>
        <w:rFonts w:ascii="Arial" w:eastAsia="Cambria" w:hAnsi="Arial" w:cs="Arial"/>
        <w:i/>
        <w:iCs/>
        <w:sz w:val="18"/>
        <w:szCs w:val="18"/>
        <w:lang w:val="en-US" w:eastAsia="zh-CN"/>
      </w:rPr>
    </w:pPr>
  </w:p>
  <w:p w14:paraId="2511B8A2" w14:textId="77777777" w:rsidR="008A2983" w:rsidRDefault="00037619">
    <w:pPr>
      <w:pStyle w:val="Header"/>
      <w:jc w:val="right"/>
      <w:rPr>
        <w:rFonts w:ascii="Arial" w:eastAsia="Cambria" w:hAnsi="Arial" w:cs="Arial"/>
        <w:i/>
        <w:iCs/>
        <w:sz w:val="18"/>
        <w:szCs w:val="18"/>
        <w:lang w:val="en-US" w:eastAsia="zh-CN"/>
      </w:rPr>
    </w:pPr>
    <w:r>
      <w:rPr>
        <w:rFonts w:ascii="Arial" w:eastAsia="Cambria" w:hAnsi="Arial" w:cs="Arial"/>
        <w:i/>
        <w:iCs/>
        <w:sz w:val="18"/>
        <w:szCs w:val="18"/>
        <w:lang w:val="en-US" w:eastAsia="zh-CN"/>
      </w:rPr>
      <w:t xml:space="preserve">Pengaruh </w:t>
    </w:r>
    <w:r>
      <w:rPr>
        <w:rFonts w:ascii="Arial" w:eastAsia="Cambria" w:hAnsi="Arial" w:cs="Arial"/>
        <w:i/>
        <w:iCs/>
        <w:sz w:val="18"/>
        <w:szCs w:val="18"/>
        <w:lang w:val="en-US" w:eastAsia="zh-CN"/>
      </w:rPr>
      <w:t xml:space="preserve">Pendapatan, Literasi Keuangan, dan Herding Behavior Terhadap </w:t>
    </w:r>
  </w:p>
  <w:p w14:paraId="33E4D2B4" w14:textId="77777777" w:rsidR="008A2983" w:rsidRDefault="00037619">
    <w:pPr>
      <w:pStyle w:val="Header"/>
      <w:jc w:val="right"/>
      <w:rPr>
        <w:rFonts w:ascii="Arial" w:eastAsia="Cambria" w:hAnsi="Arial" w:cs="Arial"/>
        <w:i/>
        <w:iCs/>
        <w:sz w:val="18"/>
        <w:szCs w:val="18"/>
        <w:lang w:val="en-US" w:eastAsia="zh-CN"/>
      </w:rPr>
    </w:pPr>
    <w:r>
      <w:rPr>
        <w:rFonts w:ascii="Arial" w:eastAsia="Cambria" w:hAnsi="Arial" w:cs="Arial"/>
        <w:i/>
        <w:iCs/>
        <w:sz w:val="18"/>
        <w:szCs w:val="18"/>
        <w:lang w:val="en-US" w:eastAsia="zh-CN"/>
      </w:rPr>
      <w:t>Keputusan Investasi Mahasiswa dan Pekerja di Provinsi Lampung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1C648" w14:textId="77777777" w:rsidR="008A2983" w:rsidRDefault="008A2983">
    <w:pPr>
      <w:tabs>
        <w:tab w:val="center" w:pos="4680"/>
        <w:tab w:val="right" w:pos="9360"/>
      </w:tabs>
      <w:spacing w:after="0" w:line="240" w:lineRule="auto"/>
      <w:ind w:firstLine="567"/>
      <w:jc w:val="right"/>
      <w:rPr>
        <w:rFonts w:ascii="Cambria" w:hAnsi="Cambria"/>
        <w:lang w:val="en-US"/>
      </w:rPr>
    </w:pPr>
  </w:p>
  <w:p w14:paraId="79B08867" w14:textId="77777777" w:rsidR="008A2983" w:rsidRDefault="008A2983">
    <w:pPr>
      <w:tabs>
        <w:tab w:val="center" w:pos="4680"/>
        <w:tab w:val="right" w:pos="9360"/>
      </w:tabs>
      <w:spacing w:after="0" w:line="240" w:lineRule="auto"/>
      <w:ind w:firstLine="567"/>
      <w:jc w:val="right"/>
      <w:rPr>
        <w:rFonts w:ascii="Cambria" w:hAnsi="Cambria"/>
        <w:lang w:val="en-US"/>
      </w:rPr>
    </w:pPr>
  </w:p>
  <w:p w14:paraId="046DC5DE" w14:textId="77777777" w:rsidR="008A2983" w:rsidRDefault="008A2983">
    <w:pPr>
      <w:tabs>
        <w:tab w:val="center" w:pos="4680"/>
        <w:tab w:val="right" w:pos="9360"/>
      </w:tabs>
      <w:spacing w:after="0" w:line="240" w:lineRule="auto"/>
      <w:ind w:firstLine="567"/>
      <w:jc w:val="right"/>
      <w:rPr>
        <w:rFonts w:ascii="Cambria" w:hAnsi="Cambria"/>
        <w:lang w:val="en-US"/>
      </w:rPr>
    </w:pPr>
  </w:p>
  <w:p w14:paraId="024C7F3D" w14:textId="77777777" w:rsidR="008A2983" w:rsidRDefault="00037619">
    <w:pPr>
      <w:tabs>
        <w:tab w:val="center" w:pos="4680"/>
        <w:tab w:val="right" w:pos="9360"/>
      </w:tabs>
      <w:spacing w:after="0" w:line="240" w:lineRule="auto"/>
      <w:ind w:firstLine="567"/>
      <w:jc w:val="right"/>
      <w:rPr>
        <w:rFonts w:ascii="Cambria" w:hAnsi="Cambria" w:cs="Times New Roman"/>
        <w:lang w:val="en-US" w:eastAsia="zh-CN"/>
      </w:rPr>
    </w:pPr>
    <w:r>
      <w:rPr>
        <w:rFonts w:ascii="Cambria" w:eastAsia="Cambria" w:hAnsi="Cambria" w:cs="Cambria"/>
        <w:lang w:val="en-US" w:eastAsia="zh-CN"/>
      </w:rPr>
      <w:t>e-ISSN: 2962-3987; p-ISSN: 2962-4428, Hal. 405-426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A20A9" w14:textId="77777777" w:rsidR="008A2983" w:rsidRDefault="008A2983">
    <w:pPr>
      <w:tabs>
        <w:tab w:val="center" w:pos="4680"/>
        <w:tab w:val="right" w:pos="9360"/>
      </w:tabs>
      <w:spacing w:after="0" w:line="240" w:lineRule="auto"/>
      <w:ind w:firstLine="567"/>
      <w:jc w:val="right"/>
      <w:rPr>
        <w:rFonts w:ascii="Cambria" w:eastAsia="Cambria" w:hAnsi="Cambria" w:cs="Cambria"/>
        <w:b/>
        <w:lang w:val="en-US" w:eastAsia="zh-CN"/>
      </w:rPr>
    </w:pPr>
  </w:p>
  <w:p w14:paraId="21A3CCA3" w14:textId="77777777" w:rsidR="008A2983" w:rsidRDefault="00037619">
    <w:pPr>
      <w:tabs>
        <w:tab w:val="center" w:pos="4680"/>
        <w:tab w:val="right" w:pos="9360"/>
      </w:tabs>
      <w:spacing w:after="0" w:line="240" w:lineRule="auto"/>
      <w:ind w:firstLine="567"/>
      <w:jc w:val="right"/>
      <w:rPr>
        <w:rFonts w:ascii="Cambria" w:eastAsia="Cambria" w:hAnsi="Cambria" w:cs="Cambria"/>
        <w:b/>
        <w:lang w:val="en-US" w:eastAsia="zh-CN"/>
      </w:rPr>
    </w:pPr>
    <w:r>
      <w:rPr>
        <w:rFonts w:ascii="Cambria" w:eastAsia="Cambria" w:hAnsi="Cambria" w:cs="Cambria"/>
        <w:b/>
        <w:lang w:val="en-US" w:eastAsia="zh-CN"/>
      </w:rPr>
      <w:t>Jurnal Manajemen dan Akuntansi</w:t>
    </w:r>
  </w:p>
  <w:p w14:paraId="23EE4981" w14:textId="77777777" w:rsidR="008A2983" w:rsidRDefault="00037619">
    <w:pPr>
      <w:tabs>
        <w:tab w:val="center" w:pos="4680"/>
        <w:tab w:val="right" w:pos="9360"/>
      </w:tabs>
      <w:spacing w:after="0" w:line="240" w:lineRule="auto"/>
      <w:ind w:firstLine="567"/>
      <w:jc w:val="right"/>
      <w:rPr>
        <w:rFonts w:ascii="Cambria" w:eastAsia="Cambria" w:hAnsi="Cambria" w:cs="Cambria"/>
        <w:b/>
        <w:lang w:val="en-US" w:eastAsia="zh-CN"/>
      </w:rPr>
    </w:pPr>
    <w:r>
      <w:rPr>
        <w:rFonts w:ascii="Cambria" w:eastAsia="Cambria" w:hAnsi="Cambria" w:cs="Cambria"/>
        <w:b/>
        <w:lang w:val="en-US" w:eastAsia="zh-CN"/>
      </w:rPr>
      <w:t>Volume 5, Nomor 3, Juli 2025</w:t>
    </w:r>
  </w:p>
  <w:p w14:paraId="0786ADDD" w14:textId="77777777" w:rsidR="008A2983" w:rsidRDefault="00037619">
    <w:pPr>
      <w:tabs>
        <w:tab w:val="center" w:pos="4680"/>
        <w:tab w:val="right" w:pos="9360"/>
      </w:tabs>
      <w:spacing w:after="0" w:line="240" w:lineRule="auto"/>
      <w:ind w:firstLine="567"/>
      <w:jc w:val="right"/>
      <w:rPr>
        <w:rFonts w:ascii="Cambria" w:hAnsi="Cambria" w:cs="Times New Roman"/>
        <w:lang w:val="en-US" w:eastAsia="zh-CN"/>
      </w:rPr>
    </w:pPr>
    <w:r>
      <w:rPr>
        <w:rFonts w:ascii="Cambria" w:hAnsi="Cambria"/>
        <w:noProof/>
        <w:lang w:val="en-US"/>
      </w:rPr>
      <w:drawing>
        <wp:anchor distT="0" distB="0" distL="114300" distR="114300" simplePos="0" relativeHeight="251659264" behindDoc="0" locked="0" layoutInCell="1" allowOverlap="1" wp14:anchorId="42226A27" wp14:editId="3D4F2DF0">
          <wp:simplePos x="0" y="0"/>
          <wp:positionH relativeFrom="column">
            <wp:posOffset>812800</wp:posOffset>
          </wp:positionH>
          <wp:positionV relativeFrom="paragraph">
            <wp:posOffset>148590</wp:posOffset>
          </wp:positionV>
          <wp:extent cx="838200" cy="295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295275"/>
                  </a:xfrm>
                  <a:prstGeom prst="rect">
                    <a:avLst/>
                  </a:prstGeom>
                  <a:noFill/>
                </pic:spPr>
              </pic:pic>
            </a:graphicData>
          </a:graphic>
        </wp:anchor>
      </w:drawing>
    </w:r>
    <w:r>
      <w:rPr>
        <w:rFonts w:ascii="Cambria" w:hAnsi="Cambria"/>
        <w:noProof/>
        <w:lang w:val="en-US"/>
      </w:rPr>
      <w:drawing>
        <wp:anchor distT="0" distB="0" distL="114300" distR="114300" simplePos="0" relativeHeight="251660288" behindDoc="0" locked="0" layoutInCell="1" allowOverlap="1" wp14:anchorId="21A22CE0" wp14:editId="65A05B4C">
          <wp:simplePos x="0" y="0"/>
          <wp:positionH relativeFrom="margin">
            <wp:posOffset>1270</wp:posOffset>
          </wp:positionH>
          <wp:positionV relativeFrom="paragraph">
            <wp:posOffset>148590</wp:posOffset>
          </wp:positionV>
          <wp:extent cx="809625" cy="323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09625" cy="323850"/>
                  </a:xfrm>
                  <a:prstGeom prst="rect">
                    <a:avLst/>
                  </a:prstGeom>
                  <a:noFill/>
                </pic:spPr>
              </pic:pic>
            </a:graphicData>
          </a:graphic>
        </wp:anchor>
      </w:drawing>
    </w:r>
    <w:r>
      <w:rPr>
        <w:rFonts w:ascii="Cambria" w:eastAsia="Cambria" w:hAnsi="Cambria" w:cs="Cambria"/>
        <w:lang w:val="en-US" w:eastAsia="zh-CN"/>
      </w:rPr>
      <w:t>e-ISSN: 2962-3987; p-ISSN: 2962-4428, Hal. 405-426</w:t>
    </w:r>
  </w:p>
  <w:p w14:paraId="54C89C26" w14:textId="77777777" w:rsidR="008A2983" w:rsidRDefault="00037619">
    <w:pPr>
      <w:spacing w:after="0" w:line="240" w:lineRule="auto"/>
      <w:ind w:firstLine="567"/>
      <w:jc w:val="right"/>
      <w:rPr>
        <w:rFonts w:ascii="Cambria" w:eastAsia="Times New Roman" w:hAnsi="Cambria" w:cs="Times New Roman"/>
        <w:color w:val="0000FF"/>
        <w:u w:val="single"/>
        <w:lang w:val="en-US" w:eastAsia="zh-CN"/>
      </w:rPr>
    </w:pPr>
    <w:r>
      <w:rPr>
        <w:rFonts w:ascii="Cambria" w:eastAsia="Times New Roman" w:hAnsi="Cambria" w:cs="Times New Roman"/>
        <w:color w:val="000000"/>
        <w:highlight w:val="white"/>
        <w:lang w:val="en-US" w:eastAsia="zh-CN"/>
      </w:rPr>
      <w:t>DOI:</w:t>
    </w:r>
    <w:r>
      <w:rPr>
        <w:rFonts w:ascii="Cambria" w:hAnsi="Cambria" w:cs="Arial"/>
        <w:lang w:val="en-US"/>
      </w:rPr>
      <w:t xml:space="preserve"> </w:t>
    </w:r>
    <w:hyperlink r:id="rId3" w:history="1">
      <w:r>
        <w:rPr>
          <w:rStyle w:val="Hyperlink"/>
          <w:rFonts w:ascii="Cambria" w:eastAsia="Times New Roman" w:hAnsi="Cambria" w:cs="Times New Roman"/>
          <w:lang w:val="en-US" w:eastAsia="zh-CN"/>
        </w:rPr>
        <w:t>https://doi.org/10.56910/gemilang.v5i3.2334</w:t>
      </w:r>
    </w:hyperlink>
    <w:r>
      <w:rPr>
        <w:rStyle w:val="Hyperlink"/>
        <w:rFonts w:ascii="Cambria" w:eastAsia="Times New Roman" w:hAnsi="Cambria" w:cs="Times New Roman"/>
        <w:lang w:val="en-US" w:eastAsia="zh-CN"/>
      </w:rPr>
      <w:t xml:space="preserve"> </w:t>
    </w:r>
  </w:p>
  <w:p w14:paraId="2F1B45BB" w14:textId="77777777" w:rsidR="008A2983" w:rsidRDefault="00037619">
    <w:pPr>
      <w:spacing w:after="0" w:line="240" w:lineRule="auto"/>
      <w:ind w:firstLine="567"/>
      <w:jc w:val="right"/>
      <w:rPr>
        <w:rFonts w:ascii="Cambria" w:eastAsia="Times New Roman" w:hAnsi="Cambria" w:cstheme="minorHAnsi"/>
        <w:color w:val="000000"/>
        <w:sz w:val="20"/>
        <w:lang w:val="en-US" w:eastAsia="zh-CN"/>
      </w:rPr>
    </w:pPr>
    <w:r>
      <w:rPr>
        <w:rFonts w:ascii="Cambria" w:hAnsi="Cambria"/>
        <w:noProof/>
        <w:sz w:val="20"/>
        <w:lang w:val="en-US"/>
      </w:rPr>
      <mc:AlternateContent>
        <mc:Choice Requires="wps">
          <w:drawing>
            <wp:anchor distT="0" distB="0" distL="114300" distR="114300" simplePos="0" relativeHeight="251661312" behindDoc="0" locked="0" layoutInCell="1" allowOverlap="1" wp14:anchorId="53DB6F37" wp14:editId="24466D72">
              <wp:simplePos x="0" y="0"/>
              <wp:positionH relativeFrom="margin">
                <wp:align>left</wp:align>
              </wp:positionH>
              <wp:positionV relativeFrom="paragraph">
                <wp:posOffset>147955</wp:posOffset>
              </wp:positionV>
              <wp:extent cx="5727700" cy="0"/>
              <wp:effectExtent l="0" t="0" r="25400" b="19050"/>
              <wp:wrapNone/>
              <wp:docPr id="16" name="Straight Connector 16"/>
              <wp:cNvGraphicFramePr/>
              <a:graphic xmlns:a="http://schemas.openxmlformats.org/drawingml/2006/main">
                <a:graphicData uri="http://schemas.microsoft.com/office/word/2010/wordprocessingShape">
                  <wps:wsp>
                    <wps:cNvCnPr/>
                    <wps:spPr bwMode="auto">
                      <a:xfrm flipV="1">
                        <a:off x="0" y="0"/>
                        <a:ext cx="5727700" cy="0"/>
                      </a:xfrm>
                      <a:prstGeom prst="line">
                        <a:avLst/>
                      </a:prstGeom>
                      <a:noFill/>
                      <a:ln w="19050" cap="flat" cmpd="sng" algn="ctr">
                        <a:solidFill>
                          <a:srgbClr val="000000"/>
                        </a:solidFill>
                        <a:prstDash val="solid"/>
                        <a:miter lim="800000"/>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6" o:spid="_x0000_s1026" o:spt="20" style="position:absolute;left:0pt;flip:y;margin-top:11.65pt;height:0pt;width:451pt;mso-position-horizontal:left;mso-position-horizontal-relative:margin;z-index:251661312;mso-width-relative:page;mso-height-relative:page;" filled="f" stroked="t" coordsize="21600,21600" o:gfxdata="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8/iW0wAAAAYBAAAP&#10;AAAAAAAAAAEAIAAAACIAAABkcnMvZG93bnJldi54bWxQSwECFAAUAAAACACHTuJA3BvpNOQBAADP&#10;AwAADgAAAAAAAAABACAAAAAiAQAAZHJzL2Uyb0RvYy54bWxQSwUGAAAAAAYABgBZAQAAeAUAAAAA&#10;">
              <v:fill on="f" focussize="0,0"/>
              <v:stroke weight="1.5pt" color="#000000" miterlimit="8" joinstyle="miter"/>
              <v:imagedata o:title=""/>
              <o:lock v:ext="edit" aspectratio="f"/>
            </v:line>
          </w:pict>
        </mc:Fallback>
      </mc:AlternateContent>
    </w:r>
    <w:r>
      <w:rPr>
        <w:rFonts w:ascii="Cambria" w:eastAsia="Times New Roman" w:hAnsi="Cambria" w:cstheme="minorHAnsi"/>
        <w:i/>
        <w:iCs/>
        <w:sz w:val="20"/>
        <w:lang w:val="en-US" w:eastAsia="zh-CN"/>
      </w:rPr>
      <w:t>Available Online at:</w:t>
    </w:r>
    <w:r>
      <w:rPr>
        <w:rFonts w:ascii="Cambria" w:eastAsia="Times New Roman" w:hAnsi="Cambria" w:cstheme="minorHAnsi"/>
        <w:sz w:val="20"/>
        <w:lang w:val="en-US" w:eastAsia="zh-CN"/>
      </w:rPr>
      <w:t xml:space="preserve"> </w:t>
    </w:r>
    <w:hyperlink r:id="rId4" w:history="1">
      <w:r>
        <w:rPr>
          <w:rStyle w:val="Hyperlink"/>
          <w:rFonts w:ascii="Cambria" w:hAnsi="Cambria" w:cstheme="minorHAnsi"/>
          <w:sz w:val="20"/>
          <w:lang w:val="en-US"/>
        </w:rPr>
        <w:t>https://jurnal-stiepari.ac.id/index.php/gemilang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35DE"/>
    <w:multiLevelType w:val="multilevel"/>
    <w:tmpl w:val="0D0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90870"/>
    <w:multiLevelType w:val="multilevel"/>
    <w:tmpl w:val="18C908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B5EF9"/>
    <w:multiLevelType w:val="multilevel"/>
    <w:tmpl w:val="18CB5E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7820D9"/>
    <w:multiLevelType w:val="multilevel"/>
    <w:tmpl w:val="2C7820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A4026A"/>
    <w:multiLevelType w:val="multilevel"/>
    <w:tmpl w:val="3DA40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0A4659"/>
    <w:multiLevelType w:val="multilevel"/>
    <w:tmpl w:val="630A4659"/>
    <w:lvl w:ilvl="0">
      <w:start w:val="1"/>
      <w:numFmt w:val="decimal"/>
      <w:lvlText w:val="%1."/>
      <w:lvlJc w:val="left"/>
      <w:pPr>
        <w:tabs>
          <w:tab w:val="left" w:pos="720"/>
        </w:tabs>
        <w:ind w:left="720" w:hanging="360"/>
      </w:pPr>
      <w:rPr>
        <w:rFonts w:hint="default"/>
      </w:rPr>
    </w:lvl>
    <w:lvl w:ilvl="1">
      <w:start w:val="1"/>
      <w:numFmt w:val="upperLetter"/>
      <w:lvlText w:val="%2."/>
      <w:lvlJc w:val="left"/>
      <w:pPr>
        <w:ind w:left="1440" w:hanging="360"/>
      </w:pPr>
      <w:rPr>
        <w:rFonts w:hint="default"/>
        <w:i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I0MLcwMTQ1NrSwNDBS0lEKTi0uzszPAykwqgUAD+E7iiwAAAA="/>
  </w:docVars>
  <w:rsids>
    <w:rsidRoot w:val="00BB77EA"/>
    <w:rsid w:val="00001038"/>
    <w:rsid w:val="00005B7F"/>
    <w:rsid w:val="00027E29"/>
    <w:rsid w:val="00033235"/>
    <w:rsid w:val="00034D75"/>
    <w:rsid w:val="00036949"/>
    <w:rsid w:val="00037619"/>
    <w:rsid w:val="0004463E"/>
    <w:rsid w:val="00055068"/>
    <w:rsid w:val="00063C6B"/>
    <w:rsid w:val="00065776"/>
    <w:rsid w:val="000671D3"/>
    <w:rsid w:val="0007340C"/>
    <w:rsid w:val="000755FA"/>
    <w:rsid w:val="00075D5B"/>
    <w:rsid w:val="00076236"/>
    <w:rsid w:val="00082EAC"/>
    <w:rsid w:val="000838BC"/>
    <w:rsid w:val="000842C4"/>
    <w:rsid w:val="00086B7A"/>
    <w:rsid w:val="00097D0D"/>
    <w:rsid w:val="000B05C6"/>
    <w:rsid w:val="000B234C"/>
    <w:rsid w:val="000B3D63"/>
    <w:rsid w:val="000B7A68"/>
    <w:rsid w:val="000C505A"/>
    <w:rsid w:val="000C7684"/>
    <w:rsid w:val="000D18DF"/>
    <w:rsid w:val="000D20B9"/>
    <w:rsid w:val="000D7FCA"/>
    <w:rsid w:val="000E5DC9"/>
    <w:rsid w:val="000F3356"/>
    <w:rsid w:val="000F3B99"/>
    <w:rsid w:val="00105534"/>
    <w:rsid w:val="001055EB"/>
    <w:rsid w:val="00110CF6"/>
    <w:rsid w:val="001175AF"/>
    <w:rsid w:val="0014460A"/>
    <w:rsid w:val="00151D4C"/>
    <w:rsid w:val="00163985"/>
    <w:rsid w:val="00165A23"/>
    <w:rsid w:val="00177A2F"/>
    <w:rsid w:val="00177EAE"/>
    <w:rsid w:val="001831B0"/>
    <w:rsid w:val="00186B62"/>
    <w:rsid w:val="00194F13"/>
    <w:rsid w:val="001955DD"/>
    <w:rsid w:val="001A58FC"/>
    <w:rsid w:val="001A5FA5"/>
    <w:rsid w:val="001B3132"/>
    <w:rsid w:val="001B4DAB"/>
    <w:rsid w:val="001B7198"/>
    <w:rsid w:val="001D0015"/>
    <w:rsid w:val="001D01B1"/>
    <w:rsid w:val="001D131D"/>
    <w:rsid w:val="001E6B4C"/>
    <w:rsid w:val="002240CC"/>
    <w:rsid w:val="0022582B"/>
    <w:rsid w:val="00225BB3"/>
    <w:rsid w:val="00247060"/>
    <w:rsid w:val="002504C9"/>
    <w:rsid w:val="0025182A"/>
    <w:rsid w:val="00251C51"/>
    <w:rsid w:val="00253C2B"/>
    <w:rsid w:val="00266CD9"/>
    <w:rsid w:val="00271BA9"/>
    <w:rsid w:val="0027227E"/>
    <w:rsid w:val="00272FE1"/>
    <w:rsid w:val="00277F5F"/>
    <w:rsid w:val="0028098E"/>
    <w:rsid w:val="00282BE1"/>
    <w:rsid w:val="002830B0"/>
    <w:rsid w:val="002B0EE3"/>
    <w:rsid w:val="002B2806"/>
    <w:rsid w:val="002D0195"/>
    <w:rsid w:val="002D44FA"/>
    <w:rsid w:val="002F29B1"/>
    <w:rsid w:val="002F4474"/>
    <w:rsid w:val="002F5AEC"/>
    <w:rsid w:val="003007AB"/>
    <w:rsid w:val="00313E03"/>
    <w:rsid w:val="00316941"/>
    <w:rsid w:val="00336B9F"/>
    <w:rsid w:val="00337627"/>
    <w:rsid w:val="0034058B"/>
    <w:rsid w:val="003407E9"/>
    <w:rsid w:val="00364ACE"/>
    <w:rsid w:val="003712A7"/>
    <w:rsid w:val="0037205C"/>
    <w:rsid w:val="00382B5F"/>
    <w:rsid w:val="00383052"/>
    <w:rsid w:val="00390012"/>
    <w:rsid w:val="0039047B"/>
    <w:rsid w:val="003A791A"/>
    <w:rsid w:val="003B2CC2"/>
    <w:rsid w:val="003B3300"/>
    <w:rsid w:val="003D3CCF"/>
    <w:rsid w:val="003D7073"/>
    <w:rsid w:val="003E04F9"/>
    <w:rsid w:val="003E1901"/>
    <w:rsid w:val="003E5454"/>
    <w:rsid w:val="003F01E2"/>
    <w:rsid w:val="003F3012"/>
    <w:rsid w:val="003F3686"/>
    <w:rsid w:val="0040088C"/>
    <w:rsid w:val="004026EF"/>
    <w:rsid w:val="00402ACA"/>
    <w:rsid w:val="00404BAB"/>
    <w:rsid w:val="00405ED5"/>
    <w:rsid w:val="00412782"/>
    <w:rsid w:val="00425096"/>
    <w:rsid w:val="00426E30"/>
    <w:rsid w:val="0044365C"/>
    <w:rsid w:val="004503E3"/>
    <w:rsid w:val="00460780"/>
    <w:rsid w:val="00462A55"/>
    <w:rsid w:val="00464CD5"/>
    <w:rsid w:val="00466A88"/>
    <w:rsid w:val="004745D0"/>
    <w:rsid w:val="00477C42"/>
    <w:rsid w:val="00494D1D"/>
    <w:rsid w:val="004A552E"/>
    <w:rsid w:val="004B1110"/>
    <w:rsid w:val="004B7F31"/>
    <w:rsid w:val="004D3C1C"/>
    <w:rsid w:val="004D3DB5"/>
    <w:rsid w:val="004E56F2"/>
    <w:rsid w:val="004E689A"/>
    <w:rsid w:val="004F2BBB"/>
    <w:rsid w:val="004F56F6"/>
    <w:rsid w:val="005062EA"/>
    <w:rsid w:val="00513D70"/>
    <w:rsid w:val="00523D35"/>
    <w:rsid w:val="00525075"/>
    <w:rsid w:val="00545543"/>
    <w:rsid w:val="005571B0"/>
    <w:rsid w:val="005660D1"/>
    <w:rsid w:val="00581400"/>
    <w:rsid w:val="00591733"/>
    <w:rsid w:val="00593A15"/>
    <w:rsid w:val="00594F81"/>
    <w:rsid w:val="005A08F3"/>
    <w:rsid w:val="005A4F93"/>
    <w:rsid w:val="005B22DC"/>
    <w:rsid w:val="005B4099"/>
    <w:rsid w:val="005C54A4"/>
    <w:rsid w:val="005D6029"/>
    <w:rsid w:val="005D66B5"/>
    <w:rsid w:val="005D7E9D"/>
    <w:rsid w:val="005E4406"/>
    <w:rsid w:val="005E4A4F"/>
    <w:rsid w:val="005E582D"/>
    <w:rsid w:val="005F1257"/>
    <w:rsid w:val="005F4A7F"/>
    <w:rsid w:val="005F504C"/>
    <w:rsid w:val="006022A3"/>
    <w:rsid w:val="00602F2F"/>
    <w:rsid w:val="00604AFF"/>
    <w:rsid w:val="00611394"/>
    <w:rsid w:val="0061331A"/>
    <w:rsid w:val="0061369D"/>
    <w:rsid w:val="00616B9E"/>
    <w:rsid w:val="00625C7D"/>
    <w:rsid w:val="00627320"/>
    <w:rsid w:val="00645C20"/>
    <w:rsid w:val="006463A7"/>
    <w:rsid w:val="00646A6B"/>
    <w:rsid w:val="0065095B"/>
    <w:rsid w:val="00657475"/>
    <w:rsid w:val="00665378"/>
    <w:rsid w:val="0067297B"/>
    <w:rsid w:val="006831CE"/>
    <w:rsid w:val="006B61CB"/>
    <w:rsid w:val="006C2810"/>
    <w:rsid w:val="006C539E"/>
    <w:rsid w:val="006C66F1"/>
    <w:rsid w:val="006D3AFE"/>
    <w:rsid w:val="006E0001"/>
    <w:rsid w:val="006E093C"/>
    <w:rsid w:val="006E3FA6"/>
    <w:rsid w:val="006F379F"/>
    <w:rsid w:val="006F6AA7"/>
    <w:rsid w:val="007144CE"/>
    <w:rsid w:val="007348C2"/>
    <w:rsid w:val="00737C26"/>
    <w:rsid w:val="00745C90"/>
    <w:rsid w:val="00745FF2"/>
    <w:rsid w:val="0074709A"/>
    <w:rsid w:val="0075303F"/>
    <w:rsid w:val="00757431"/>
    <w:rsid w:val="00781D6A"/>
    <w:rsid w:val="00785679"/>
    <w:rsid w:val="00787AB2"/>
    <w:rsid w:val="007B4F7A"/>
    <w:rsid w:val="007E46B0"/>
    <w:rsid w:val="007E5B21"/>
    <w:rsid w:val="007F2D35"/>
    <w:rsid w:val="007F3B1F"/>
    <w:rsid w:val="00804863"/>
    <w:rsid w:val="0081079A"/>
    <w:rsid w:val="00812927"/>
    <w:rsid w:val="00816EB9"/>
    <w:rsid w:val="00821A78"/>
    <w:rsid w:val="0082562B"/>
    <w:rsid w:val="0082771F"/>
    <w:rsid w:val="00830837"/>
    <w:rsid w:val="008310AA"/>
    <w:rsid w:val="0085132D"/>
    <w:rsid w:val="00851B77"/>
    <w:rsid w:val="008551AA"/>
    <w:rsid w:val="00871533"/>
    <w:rsid w:val="0088499E"/>
    <w:rsid w:val="00884FC9"/>
    <w:rsid w:val="008911EA"/>
    <w:rsid w:val="008952FF"/>
    <w:rsid w:val="008963AB"/>
    <w:rsid w:val="008A1AF0"/>
    <w:rsid w:val="008A2983"/>
    <w:rsid w:val="008B5AF8"/>
    <w:rsid w:val="008C67CC"/>
    <w:rsid w:val="008C7218"/>
    <w:rsid w:val="008D316D"/>
    <w:rsid w:val="008F0C27"/>
    <w:rsid w:val="008F7C23"/>
    <w:rsid w:val="009014E7"/>
    <w:rsid w:val="00927FF9"/>
    <w:rsid w:val="0093327D"/>
    <w:rsid w:val="0093602C"/>
    <w:rsid w:val="0093711C"/>
    <w:rsid w:val="00954BFA"/>
    <w:rsid w:val="00964A57"/>
    <w:rsid w:val="00964A90"/>
    <w:rsid w:val="0096576A"/>
    <w:rsid w:val="009771E3"/>
    <w:rsid w:val="009814F7"/>
    <w:rsid w:val="00981E54"/>
    <w:rsid w:val="009867CB"/>
    <w:rsid w:val="0099024C"/>
    <w:rsid w:val="00991354"/>
    <w:rsid w:val="00991EF3"/>
    <w:rsid w:val="009A3783"/>
    <w:rsid w:val="009B6008"/>
    <w:rsid w:val="009C2A00"/>
    <w:rsid w:val="009C339B"/>
    <w:rsid w:val="009C7BED"/>
    <w:rsid w:val="009E07A7"/>
    <w:rsid w:val="009E3B4C"/>
    <w:rsid w:val="009F3090"/>
    <w:rsid w:val="009F572D"/>
    <w:rsid w:val="00A00F9B"/>
    <w:rsid w:val="00A21F66"/>
    <w:rsid w:val="00A23CDD"/>
    <w:rsid w:val="00A244EC"/>
    <w:rsid w:val="00A2543C"/>
    <w:rsid w:val="00A3197A"/>
    <w:rsid w:val="00A46A6B"/>
    <w:rsid w:val="00A70C57"/>
    <w:rsid w:val="00A837C5"/>
    <w:rsid w:val="00A90396"/>
    <w:rsid w:val="00A940DF"/>
    <w:rsid w:val="00A944A5"/>
    <w:rsid w:val="00A97F1E"/>
    <w:rsid w:val="00AA2497"/>
    <w:rsid w:val="00AA2CD6"/>
    <w:rsid w:val="00AC3C5C"/>
    <w:rsid w:val="00AD1E3B"/>
    <w:rsid w:val="00AD60FC"/>
    <w:rsid w:val="00AE263D"/>
    <w:rsid w:val="00AE55B1"/>
    <w:rsid w:val="00AE6BFB"/>
    <w:rsid w:val="00AF214E"/>
    <w:rsid w:val="00AF3132"/>
    <w:rsid w:val="00AF5B6A"/>
    <w:rsid w:val="00B03155"/>
    <w:rsid w:val="00B10148"/>
    <w:rsid w:val="00B1400E"/>
    <w:rsid w:val="00B17825"/>
    <w:rsid w:val="00B21CA8"/>
    <w:rsid w:val="00B309D8"/>
    <w:rsid w:val="00B40884"/>
    <w:rsid w:val="00B42C53"/>
    <w:rsid w:val="00B4306C"/>
    <w:rsid w:val="00B46679"/>
    <w:rsid w:val="00B67A65"/>
    <w:rsid w:val="00B7152E"/>
    <w:rsid w:val="00B814C8"/>
    <w:rsid w:val="00B873F8"/>
    <w:rsid w:val="00BA1FB5"/>
    <w:rsid w:val="00BA32E0"/>
    <w:rsid w:val="00BA4477"/>
    <w:rsid w:val="00BB176C"/>
    <w:rsid w:val="00BB40EE"/>
    <w:rsid w:val="00BB77EA"/>
    <w:rsid w:val="00BC32DD"/>
    <w:rsid w:val="00BD41A6"/>
    <w:rsid w:val="00BE203A"/>
    <w:rsid w:val="00BF03BE"/>
    <w:rsid w:val="00BF03EF"/>
    <w:rsid w:val="00BF64C4"/>
    <w:rsid w:val="00C049B7"/>
    <w:rsid w:val="00C04E56"/>
    <w:rsid w:val="00C0668A"/>
    <w:rsid w:val="00C12D2C"/>
    <w:rsid w:val="00C12F8E"/>
    <w:rsid w:val="00C15389"/>
    <w:rsid w:val="00C170D7"/>
    <w:rsid w:val="00C247F1"/>
    <w:rsid w:val="00C258FA"/>
    <w:rsid w:val="00C34559"/>
    <w:rsid w:val="00C471A7"/>
    <w:rsid w:val="00C5510F"/>
    <w:rsid w:val="00C56142"/>
    <w:rsid w:val="00C709C9"/>
    <w:rsid w:val="00C737E2"/>
    <w:rsid w:val="00C81134"/>
    <w:rsid w:val="00C84731"/>
    <w:rsid w:val="00CA0839"/>
    <w:rsid w:val="00CA30D2"/>
    <w:rsid w:val="00CA4F39"/>
    <w:rsid w:val="00CB72A0"/>
    <w:rsid w:val="00CC3BC2"/>
    <w:rsid w:val="00CD0510"/>
    <w:rsid w:val="00CD6639"/>
    <w:rsid w:val="00CE093C"/>
    <w:rsid w:val="00CE33E7"/>
    <w:rsid w:val="00D01271"/>
    <w:rsid w:val="00D03CD0"/>
    <w:rsid w:val="00D442CE"/>
    <w:rsid w:val="00D4606B"/>
    <w:rsid w:val="00D4723B"/>
    <w:rsid w:val="00D525ED"/>
    <w:rsid w:val="00D533F0"/>
    <w:rsid w:val="00D5446A"/>
    <w:rsid w:val="00D630E6"/>
    <w:rsid w:val="00D64C14"/>
    <w:rsid w:val="00D67EAB"/>
    <w:rsid w:val="00D772E0"/>
    <w:rsid w:val="00D9173B"/>
    <w:rsid w:val="00D943A2"/>
    <w:rsid w:val="00D94A40"/>
    <w:rsid w:val="00DA0FC3"/>
    <w:rsid w:val="00DA39E4"/>
    <w:rsid w:val="00DA6F86"/>
    <w:rsid w:val="00DA7A7C"/>
    <w:rsid w:val="00DA7BA8"/>
    <w:rsid w:val="00DB2D06"/>
    <w:rsid w:val="00DC56DE"/>
    <w:rsid w:val="00DC682B"/>
    <w:rsid w:val="00DD28D3"/>
    <w:rsid w:val="00DD40A3"/>
    <w:rsid w:val="00DE69A3"/>
    <w:rsid w:val="00DF39EF"/>
    <w:rsid w:val="00DF7A7E"/>
    <w:rsid w:val="00E0570E"/>
    <w:rsid w:val="00E0794D"/>
    <w:rsid w:val="00E11E3D"/>
    <w:rsid w:val="00E12115"/>
    <w:rsid w:val="00E12A5D"/>
    <w:rsid w:val="00E12B79"/>
    <w:rsid w:val="00E37F43"/>
    <w:rsid w:val="00E437B8"/>
    <w:rsid w:val="00E516BE"/>
    <w:rsid w:val="00E52D22"/>
    <w:rsid w:val="00E54EAB"/>
    <w:rsid w:val="00E563E5"/>
    <w:rsid w:val="00E650CF"/>
    <w:rsid w:val="00E724ED"/>
    <w:rsid w:val="00E75570"/>
    <w:rsid w:val="00E83B7C"/>
    <w:rsid w:val="00E95790"/>
    <w:rsid w:val="00E96CC6"/>
    <w:rsid w:val="00E9730C"/>
    <w:rsid w:val="00EA435E"/>
    <w:rsid w:val="00EA5224"/>
    <w:rsid w:val="00EB0E5C"/>
    <w:rsid w:val="00EB50A9"/>
    <w:rsid w:val="00EB524A"/>
    <w:rsid w:val="00EB7C64"/>
    <w:rsid w:val="00EC3DA6"/>
    <w:rsid w:val="00EC3DD8"/>
    <w:rsid w:val="00EC4D8D"/>
    <w:rsid w:val="00EC63B4"/>
    <w:rsid w:val="00EF3AA6"/>
    <w:rsid w:val="00F10698"/>
    <w:rsid w:val="00F13817"/>
    <w:rsid w:val="00F15658"/>
    <w:rsid w:val="00F22705"/>
    <w:rsid w:val="00F23598"/>
    <w:rsid w:val="00F310A3"/>
    <w:rsid w:val="00F33616"/>
    <w:rsid w:val="00F4399A"/>
    <w:rsid w:val="00F554DE"/>
    <w:rsid w:val="00F556A3"/>
    <w:rsid w:val="00F613B8"/>
    <w:rsid w:val="00F61D1F"/>
    <w:rsid w:val="00F827BF"/>
    <w:rsid w:val="00F96B7E"/>
    <w:rsid w:val="00FA3430"/>
    <w:rsid w:val="00FA5692"/>
    <w:rsid w:val="00FB03FE"/>
    <w:rsid w:val="00FB139F"/>
    <w:rsid w:val="00FB3F28"/>
    <w:rsid w:val="00FC1324"/>
    <w:rsid w:val="00FD295C"/>
    <w:rsid w:val="00FE6367"/>
    <w:rsid w:val="00FF125D"/>
    <w:rsid w:val="00FF201C"/>
    <w:rsid w:val="00FF7397"/>
    <w:rsid w:val="03621210"/>
    <w:rsid w:val="12DC325F"/>
    <w:rsid w:val="27DB30BC"/>
    <w:rsid w:val="2A331DE4"/>
    <w:rsid w:val="34F34363"/>
    <w:rsid w:val="3D012390"/>
    <w:rsid w:val="3DF56736"/>
    <w:rsid w:val="3F4150D3"/>
    <w:rsid w:val="47606678"/>
    <w:rsid w:val="4B1D6186"/>
    <w:rsid w:val="61725C5F"/>
    <w:rsid w:val="7FAD76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EFEE"/>
  <w15:docId w15:val="{86F7DB33-98E4-4192-ACEA-9E672DFB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9"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Calibri"/>
      <w:sz w:val="22"/>
      <w:szCs w:val="22"/>
      <w:lang w:val="id-ID" w:eastAsia="en-US"/>
    </w:rPr>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rFonts w:asciiTheme="minorHAnsi" w:eastAsiaTheme="minorHAnsi" w:hAnsiTheme="minorHAnsi" w:cstheme="minorBidi"/>
      <w:i/>
      <w:iCs/>
      <w:color w:val="44546A" w:themeColor="text2"/>
      <w:sz w:val="18"/>
      <w:szCs w:val="18"/>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Pr>
      <w:b/>
      <w:bCs/>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table" w:customStyle="1" w:styleId="Style11">
    <w:name w:val="_Style 11"/>
    <w:basedOn w:val="TableNormal"/>
    <w:qFormat/>
    <w:tblPr>
      <w:tblCellMar>
        <w:left w:w="115" w:type="dxa"/>
        <w:right w:w="115" w:type="dxa"/>
      </w:tblCellMar>
    </w:tbl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color w:val="auto"/>
      <w:sz w:val="20"/>
      <w:szCs w:val="20"/>
      <w:lang w:eastAsia="id-ID"/>
    </w:rPr>
  </w:style>
  <w:style w:type="paragraph" w:customStyle="1" w:styleId="Normal1">
    <w:name w:val="Normal1"/>
    <w:rPr>
      <w:rFonts w:eastAsia="Times New Roman"/>
      <w:lang w:val="e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enulis">
    <w:name w:val="Penulis"/>
    <w:basedOn w:val="Normal"/>
    <w:qFormat/>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customStyle="1" w:styleId="JudulChar">
    <w:name w:val="Judul Char"/>
    <w:link w:val="Judul1"/>
    <w:qFormat/>
    <w:locked/>
    <w:rPr>
      <w:rFonts w:ascii="Arial" w:hAnsi="Arial" w:cs="Arial"/>
      <w:b/>
      <w:bCs/>
      <w:kern w:val="32"/>
      <w:sz w:val="28"/>
      <w:szCs w:val="32"/>
      <w:lang w:eastAsia="ja-JP"/>
    </w:rPr>
  </w:style>
  <w:style w:type="paragraph" w:customStyle="1" w:styleId="Judul1">
    <w:name w:val="Judul1"/>
    <w:basedOn w:val="Heading1"/>
    <w:link w:val="JudulChar"/>
    <w:qFormat/>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ListParagraphChar">
    <w:name w:val="List Paragraph Char"/>
    <w:link w:val="ListParagraph"/>
    <w:uiPriority w:val="34"/>
    <w:qFormat/>
    <w:locked/>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25105/jet.v2i2.14443" TargetMode="External"/><Relationship Id="rId18" Type="http://schemas.openxmlformats.org/officeDocument/2006/relationships/hyperlink" Target="https://doi.org/10.35870/emt.v8i2.2396" TargetMode="External"/><Relationship Id="rId26" Type="http://schemas.openxmlformats.org/officeDocument/2006/relationships/hyperlink" Target="https://doi.org/10.36805/akuntansi.v6i1.1298" TargetMode="External"/><Relationship Id="rId21" Type="http://schemas.openxmlformats.org/officeDocument/2006/relationships/hyperlink" Target="https://doi.org/10.33087/jmas.v6i1.252"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doi.org/10.18488/journal.137.2020.42.110.126" TargetMode="External"/><Relationship Id="rId25" Type="http://schemas.openxmlformats.org/officeDocument/2006/relationships/hyperlink" Target="https://repository.unja.ac.id/21359/"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24912/jmk.v5i4.26926" TargetMode="External"/><Relationship Id="rId20" Type="http://schemas.openxmlformats.org/officeDocument/2006/relationships/hyperlink" Target="https://doi.org/10.22437/jmk.v11i2.18604" TargetMode="External"/><Relationship Id="rId29" Type="http://schemas.openxmlformats.org/officeDocument/2006/relationships/hyperlink" Target="https://doi.org/10.32509/abdimoestopo.v7i1.369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doi.org/10.35606/jabm.v30i1.1192"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35957/prmm.v4i1.3302" TargetMode="External"/><Relationship Id="rId23" Type="http://schemas.openxmlformats.org/officeDocument/2006/relationships/hyperlink" Target="https://journal.uii.ac.id/selma/index" TargetMode="External"/><Relationship Id="rId28" Type="http://schemas.openxmlformats.org/officeDocument/2006/relationships/hyperlink" Target="https://doi.org/10.36841/jme.v1i8.2209" TargetMode="External"/><Relationship Id="rId36" Type="http://schemas.openxmlformats.org/officeDocument/2006/relationships/fontTable" Target="fontTable.xml"/><Relationship Id="rId10" Type="http://schemas.openxmlformats.org/officeDocument/2006/relationships/hyperlink" Target="mailto:yustiasabelay@gmail.com" TargetMode="External"/><Relationship Id="rId19" Type="http://schemas.openxmlformats.org/officeDocument/2006/relationships/hyperlink" Target="https://doi.org/10.47467/alkharaj.v6i6.1798"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7641/jadkes.v2i2.1421" TargetMode="External"/><Relationship Id="rId22" Type="http://schemas.openxmlformats.org/officeDocument/2006/relationships/hyperlink" Target="https://doi.org/10.58406/jeb.v11i2.1312" TargetMode="External"/><Relationship Id="rId27" Type="http://schemas.openxmlformats.org/officeDocument/2006/relationships/hyperlink" Target="https://doi.org/10.32493/eaj.v1i1.y2018.p1-10" TargetMode="External"/><Relationship Id="rId30" Type="http://schemas.openxmlformats.org/officeDocument/2006/relationships/hyperlink" Target="https://doi.org/10.55681/economina.v2i"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hyperlink" Target="https://doi.org/10.56910/gemilang.v5i3.2334"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jurnal-stiepari.ac.id/index.php/gemil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E388F8-98EE-4F99-B134-1A329FAB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18110</Words>
  <Characters>103231</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2</cp:revision>
  <cp:lastPrinted>2025-06-03T16:25:00Z</cp:lastPrinted>
  <dcterms:created xsi:type="dcterms:W3CDTF">2025-06-10T09:50:00Z</dcterms:created>
  <dcterms:modified xsi:type="dcterms:W3CDTF">2025-06-10T09:50:00Z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y fmtid="{D5CDD505-2E9C-101B-9397-08002B2CF9AE}" pid="25" name="KSOProductBuildVer">
    <vt:lpwstr>1057-12.2.0.21179</vt:lpwstr>
  </property>
  <property fmtid="{D5CDD505-2E9C-101B-9397-08002B2CF9AE}" pid="26" name="ICV">
    <vt:lpwstr>4AAB11147CC4496DB393661B499B7071_12</vt:lpwstr>
  </property>
</Properties>
</file>